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D9A4C" w14:textId="77777777" w:rsidR="005C0AF1" w:rsidRPr="00287CBF" w:rsidRDefault="005C0AF1" w:rsidP="004E620B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277A5E5" w14:textId="0D6DF7D4" w:rsidR="008367C7" w:rsidRDefault="008367C7" w:rsidP="004E620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sz w:val="22"/>
          <w:szCs w:val="22"/>
          <w:lang w:val="en-GB" w:eastAsia="en-GB"/>
        </w:rPr>
      </w:pPr>
      <w:r w:rsidRPr="00926CA9">
        <w:rPr>
          <w:rFonts w:asciiTheme="minorHAnsi" w:hAnsiTheme="minorHAnsi" w:cstheme="minorHAnsi"/>
          <w:b/>
          <w:caps/>
          <w:sz w:val="22"/>
          <w:szCs w:val="22"/>
          <w:lang w:val="en-GB" w:eastAsia="en-GB"/>
        </w:rPr>
        <w:t>Terms of reference</w:t>
      </w:r>
      <w:r w:rsidR="005C0AF1" w:rsidRPr="00926CA9">
        <w:rPr>
          <w:rFonts w:asciiTheme="minorHAnsi" w:hAnsiTheme="minorHAnsi" w:cstheme="minorHAnsi"/>
          <w:b/>
          <w:caps/>
          <w:sz w:val="22"/>
          <w:szCs w:val="22"/>
          <w:lang w:val="en-GB" w:eastAsia="en-GB"/>
        </w:rPr>
        <w:t xml:space="preserve"> </w:t>
      </w:r>
    </w:p>
    <w:p w14:paraId="4EC92C4C" w14:textId="77777777" w:rsidR="00926CA9" w:rsidRPr="00926CA9" w:rsidRDefault="00926CA9" w:rsidP="004E620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aps/>
          <w:sz w:val="22"/>
          <w:szCs w:val="22"/>
          <w:lang w:val="en-GB" w:eastAsia="en-GB"/>
        </w:rPr>
      </w:pPr>
    </w:p>
    <w:p w14:paraId="66350A6F" w14:textId="6979E43D" w:rsidR="005C0AF1" w:rsidRDefault="00CE5611" w:rsidP="004E620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b/>
          <w:sz w:val="22"/>
          <w:szCs w:val="22"/>
          <w:lang w:val="en-GB" w:eastAsia="en-GB"/>
        </w:rPr>
        <w:t>Final</w:t>
      </w:r>
      <w:r w:rsidR="005C0AF1" w:rsidRPr="00287CBF">
        <w:rPr>
          <w:rFonts w:asciiTheme="minorHAnsi" w:hAnsiTheme="minorHAnsi" w:cstheme="minorHAnsi"/>
          <w:b/>
          <w:sz w:val="22"/>
          <w:szCs w:val="22"/>
          <w:lang w:val="en-GB" w:eastAsia="en-GB"/>
        </w:rPr>
        <w:t xml:space="preserve"> evaluation of</w:t>
      </w:r>
      <w:r w:rsidR="008367C7" w:rsidRPr="00287CBF">
        <w:rPr>
          <w:rFonts w:asciiTheme="minorHAnsi" w:hAnsiTheme="minorHAnsi" w:cstheme="minorHAnsi"/>
          <w:b/>
          <w:sz w:val="22"/>
          <w:szCs w:val="22"/>
          <w:lang w:val="en-GB" w:eastAsia="en-GB"/>
        </w:rPr>
        <w:t xml:space="preserve"> “Contributing to stability and peace in Central Asia” project</w:t>
      </w:r>
    </w:p>
    <w:p w14:paraId="25717A4F" w14:textId="77777777" w:rsidR="00926CA9" w:rsidRDefault="00926CA9" w:rsidP="004E620B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</w:pPr>
    </w:p>
    <w:p w14:paraId="0435E3D6" w14:textId="16BB2B1B" w:rsidR="00926CA9" w:rsidRPr="00926CA9" w:rsidRDefault="00926CA9" w:rsidP="004E620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en-GB" w:eastAsia="en-GB"/>
        </w:rPr>
      </w:pPr>
      <w:r w:rsidRPr="00926CA9">
        <w:rPr>
          <w:rFonts w:ascii="Calibri" w:hAnsi="Calibri" w:cs="Calibri"/>
          <w:b/>
          <w:color w:val="444444"/>
          <w:sz w:val="22"/>
          <w:szCs w:val="22"/>
          <w:shd w:val="clear" w:color="auto" w:fill="FFFFFF"/>
        </w:rPr>
        <w:t>4082-2 CA-DG-EC</w:t>
      </w:r>
    </w:p>
    <w:p w14:paraId="1BDE2057" w14:textId="4642328B" w:rsidR="005C0AF1" w:rsidRPr="00287CBF" w:rsidRDefault="00CE5611" w:rsidP="004E620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en-GB" w:eastAsia="en-GB"/>
        </w:rPr>
      </w:pPr>
      <w:r>
        <w:rPr>
          <w:rFonts w:asciiTheme="minorHAnsi" w:hAnsiTheme="minorHAnsi" w:cstheme="minorHAnsi"/>
          <w:sz w:val="22"/>
          <w:szCs w:val="22"/>
          <w:lang w:val="en-GB" w:eastAsia="en-GB"/>
        </w:rPr>
        <w:br/>
      </w:r>
      <w:r w:rsidRP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 xml:space="preserve">Email to: </w:t>
      </w:r>
      <w:hyperlink r:id="rId8" w:history="1">
        <w:r w:rsidRPr="00CE5611">
          <w:rPr>
            <w:rStyle w:val="a3"/>
            <w:rFonts w:asciiTheme="minorHAnsi" w:hAnsiTheme="minorHAnsi" w:cstheme="minorHAnsi"/>
            <w:sz w:val="22"/>
            <w:szCs w:val="22"/>
            <w:highlight w:val="yellow"/>
            <w:lang w:val="en-GB" w:eastAsia="en-GB"/>
          </w:rPr>
          <w:t>Central-Asia-Info@internews.eu</w:t>
        </w:r>
      </w:hyperlink>
      <w:r w:rsidRP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 xml:space="preserve">                                                                            Deadline: July 25, 201</w:t>
      </w:r>
      <w:r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>9</w:t>
      </w:r>
      <w:r w:rsidRP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>:</w:t>
      </w:r>
    </w:p>
    <w:p w14:paraId="338B5F2E" w14:textId="77777777" w:rsidR="005C0AF1" w:rsidRPr="00287CBF" w:rsidRDefault="005C0AF1" w:rsidP="004E620B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04CF3CAF" w14:textId="77777777" w:rsidR="005C0AF1" w:rsidRPr="00287CBF" w:rsidRDefault="005C0AF1" w:rsidP="004E620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  <w:t>Internews overview</w:t>
      </w:r>
    </w:p>
    <w:p w14:paraId="1D57B84E" w14:textId="77777777" w:rsidR="005C0AF1" w:rsidRPr="00287CBF" w:rsidRDefault="005C0AF1" w:rsidP="008367C7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Internews 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is an international non-profit organization whose mission is to </w:t>
      </w:r>
      <w:r w:rsidRPr="00287CBF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empower local civil society worldwide 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to give people the </w:t>
      </w:r>
      <w:r w:rsidRPr="00287CBF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news and information 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they need, the ability to </w:t>
      </w:r>
      <w:r w:rsidRPr="00287CBF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 xml:space="preserve">connect 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and the means to </w:t>
      </w:r>
      <w:r w:rsidRPr="00287CBF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en-GB"/>
        </w:rPr>
        <w:t>make their voices heard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.</w:t>
      </w:r>
    </w:p>
    <w:p w14:paraId="49463AB0" w14:textId="77777777" w:rsidR="005C0AF1" w:rsidRPr="00287CBF" w:rsidRDefault="005C0AF1" w:rsidP="008367C7">
      <w:pPr>
        <w:suppressAutoHyphens w:val="0"/>
        <w:autoSpaceDE w:val="0"/>
        <w:autoSpaceDN w:val="0"/>
        <w:adjustRightInd w:val="0"/>
        <w:spacing w:before="240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For more information about the organisation please visit:</w:t>
      </w:r>
    </w:p>
    <w:p w14:paraId="26464E2D" w14:textId="77777777" w:rsidR="005C0AF1" w:rsidRPr="00287CBF" w:rsidRDefault="00D21DE9" w:rsidP="004E620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563C2"/>
          <w:sz w:val="22"/>
          <w:szCs w:val="22"/>
          <w:lang w:val="en-GB" w:eastAsia="en-GB"/>
        </w:rPr>
      </w:pPr>
      <w:hyperlink r:id="rId9" w:history="1">
        <w:r w:rsidR="00E6008F" w:rsidRPr="00287CBF">
          <w:rPr>
            <w:rStyle w:val="a3"/>
            <w:rFonts w:asciiTheme="minorHAnsi" w:hAnsiTheme="minorHAnsi" w:cstheme="minorHAnsi"/>
            <w:sz w:val="22"/>
            <w:szCs w:val="22"/>
            <w:lang w:val="en-GB" w:eastAsia="en-GB"/>
          </w:rPr>
          <w:t>www.internews.org</w:t>
        </w:r>
      </w:hyperlink>
      <w:r w:rsidR="00E6008F" w:rsidRPr="00287CBF">
        <w:rPr>
          <w:rFonts w:asciiTheme="minorHAnsi" w:hAnsiTheme="minorHAnsi" w:cstheme="minorHAnsi"/>
          <w:color w:val="0563C2"/>
          <w:sz w:val="22"/>
          <w:szCs w:val="22"/>
          <w:lang w:val="en-GB" w:eastAsia="en-GB"/>
        </w:rPr>
        <w:t xml:space="preserve"> </w:t>
      </w:r>
    </w:p>
    <w:p w14:paraId="7231DED3" w14:textId="77777777" w:rsidR="005C0AF1" w:rsidRPr="00287CBF" w:rsidRDefault="005C0AF1" w:rsidP="004E620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563C2"/>
          <w:sz w:val="22"/>
          <w:szCs w:val="22"/>
          <w:lang w:val="en-GB" w:eastAsia="en-GB"/>
        </w:rPr>
      </w:pPr>
    </w:p>
    <w:p w14:paraId="17131E28" w14:textId="349E194A" w:rsidR="001721E2" w:rsidRPr="00287CBF" w:rsidRDefault="001721E2" w:rsidP="008367C7">
      <w:pPr>
        <w:suppressAutoHyphens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  <w:t>Project overview</w:t>
      </w:r>
    </w:p>
    <w:p w14:paraId="76C7B039" w14:textId="732F2D8B" w:rsidR="00851718" w:rsidRPr="00287CBF" w:rsidRDefault="008367C7" w:rsidP="00CC6E23">
      <w:pPr>
        <w:suppressAutoHyphens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>In April 2018</w:t>
      </w:r>
      <w:r w:rsidR="000B347A">
        <w:rPr>
          <w:rFonts w:asciiTheme="minorHAnsi" w:hAnsiTheme="minorHAnsi" w:cstheme="minorHAnsi"/>
          <w:sz w:val="22"/>
          <w:szCs w:val="22"/>
          <w:lang w:val="en-GB" w:eastAsia="en-GB"/>
        </w:rPr>
        <w:t>,</w:t>
      </w: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Internews launched </w:t>
      </w:r>
      <w:r w:rsidR="000B347A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</w:t>
      </w:r>
      <w:r w:rsidR="000E0C67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18-month </w:t>
      </w: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>regional project “Contributing to stability and peace in Central Asia through media literacy, improved reporting and regional cooperation”</w:t>
      </w:r>
      <w:r w:rsidR="000B347A">
        <w:rPr>
          <w:rFonts w:asciiTheme="minorHAnsi" w:hAnsiTheme="minorHAnsi" w:cstheme="minorHAnsi"/>
          <w:sz w:val="22"/>
          <w:szCs w:val="22"/>
          <w:lang w:val="en-GB" w:eastAsia="en-GB"/>
        </w:rPr>
        <w:t>. The project is</w:t>
      </w:r>
      <w:r w:rsidR="00CC6E23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funded by the European Union</w:t>
      </w:r>
      <w:r w:rsidR="00CC6E23" w:rsidRPr="00287CBF">
        <w:rPr>
          <w:rFonts w:asciiTheme="minorHAnsi" w:hAnsiTheme="minorHAnsi" w:cstheme="minorHAnsi"/>
          <w:sz w:val="22"/>
          <w:szCs w:val="22"/>
          <w:lang w:eastAsia="en-GB"/>
        </w:rPr>
        <w:t xml:space="preserve">. </w:t>
      </w:r>
      <w:r w:rsidR="008515D2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</w:p>
    <w:p w14:paraId="6B31AFC6" w14:textId="40AEB60F" w:rsidR="000E0C67" w:rsidRPr="00287CBF" w:rsidRDefault="000E0C67" w:rsidP="000E0C67">
      <w:pPr>
        <w:pStyle w:val="Body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87CBF">
        <w:rPr>
          <w:rFonts w:asciiTheme="minorHAnsi" w:hAnsiTheme="minorHAnsi" w:cstheme="minorHAnsi"/>
          <w:sz w:val="22"/>
          <w:szCs w:val="22"/>
        </w:rPr>
        <w:t>The overall objective of the project is to support national and regional media efforts to prevent radicalization in Central Asia.</w:t>
      </w:r>
      <w:r w:rsidRPr="00287CBF">
        <w:rPr>
          <w:rFonts w:asciiTheme="minorHAnsi" w:eastAsia="Times New Roman" w:hAnsiTheme="minorHAnsi" w:cstheme="minorHAnsi"/>
          <w:color w:val="auto"/>
          <w:sz w:val="22"/>
          <w:szCs w:val="22"/>
          <w:bdr w:val="none" w:sz="0" w:space="0" w:color="auto"/>
          <w:lang w:eastAsia="en-US"/>
        </w:rPr>
        <w:t xml:space="preserve"> </w:t>
      </w:r>
      <w:r w:rsidRPr="00287CBF">
        <w:rPr>
          <w:rFonts w:asciiTheme="minorHAnsi" w:hAnsiTheme="minorHAnsi" w:cstheme="minorHAnsi"/>
          <w:sz w:val="22"/>
          <w:szCs w:val="22"/>
        </w:rPr>
        <w:t>The specific objectives related to this are:</w:t>
      </w:r>
    </w:p>
    <w:p w14:paraId="6C314101" w14:textId="098B36FE" w:rsidR="000E0C67" w:rsidRPr="00287CBF" w:rsidRDefault="000E0C67" w:rsidP="000E0C67">
      <w:pPr>
        <w:pStyle w:val="Body"/>
        <w:numPr>
          <w:ilvl w:val="0"/>
          <w:numId w:val="37"/>
        </w:numPr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87CBF">
        <w:rPr>
          <w:rFonts w:asciiTheme="minorHAnsi" w:hAnsiTheme="minorHAnsi" w:cstheme="minorHAnsi"/>
          <w:sz w:val="22"/>
          <w:szCs w:val="22"/>
        </w:rPr>
        <w:t>to enhance national and regional professional conflict sensitive reporting</w:t>
      </w:r>
      <w:r w:rsidRPr="00287CBF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66CF4772" w14:textId="405521BD" w:rsidR="000E0C67" w:rsidRPr="00287CBF" w:rsidRDefault="000E0C67" w:rsidP="000E0C67">
      <w:pPr>
        <w:pStyle w:val="Body"/>
        <w:numPr>
          <w:ilvl w:val="0"/>
          <w:numId w:val="37"/>
        </w:numPr>
        <w:spacing w:after="24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287CBF">
        <w:rPr>
          <w:rFonts w:asciiTheme="minorHAnsi" w:hAnsiTheme="minorHAnsi" w:cstheme="minorHAnsi"/>
          <w:sz w:val="22"/>
          <w:szCs w:val="22"/>
        </w:rPr>
        <w:t>to promote critical media consumption among audiences in Central Asia.</w:t>
      </w:r>
    </w:p>
    <w:p w14:paraId="184AF87E" w14:textId="5499AC61" w:rsidR="005C0AF1" w:rsidRPr="00287CBF" w:rsidRDefault="005C0AF1" w:rsidP="00202C8C">
      <w:pPr>
        <w:suppressAutoHyphens w:val="0"/>
        <w:spacing w:after="240"/>
        <w:jc w:val="both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  <w:t>Evaluation Purpose and Objectives</w:t>
      </w:r>
    </w:p>
    <w:p w14:paraId="41E93B61" w14:textId="64EF2A87" w:rsidR="00AF7F3D" w:rsidRPr="00287CBF" w:rsidRDefault="005C0AF1" w:rsidP="0006728E">
      <w:pPr>
        <w:pStyle w:val="af2"/>
        <w:spacing w:before="24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purpose of this </w:t>
      </w:r>
      <w:r w:rsidR="00AF4187">
        <w:rPr>
          <w:rFonts w:asciiTheme="minorHAnsi" w:hAnsiTheme="minorHAnsi" w:cstheme="minorHAnsi"/>
          <w:sz w:val="22"/>
          <w:szCs w:val="22"/>
          <w:lang w:eastAsia="en-GB"/>
        </w:rPr>
        <w:t>f</w:t>
      </w:r>
      <w:r w:rsidR="00B93F28">
        <w:rPr>
          <w:rFonts w:asciiTheme="minorHAnsi" w:hAnsiTheme="minorHAnsi" w:cstheme="minorHAnsi"/>
          <w:sz w:val="22"/>
          <w:szCs w:val="22"/>
          <w:lang w:eastAsia="en-GB"/>
        </w:rPr>
        <w:t>inal</w:t>
      </w:r>
      <w:r w:rsidR="00AF28D2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evaluation is to assess the performance and success of the project. It should look at signs of potential impact of project activities on beneficiaries and </w:t>
      </w:r>
      <w:r w:rsidR="00226ABA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the </w:t>
      </w: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sustainability of </w:t>
      </w:r>
      <w:r w:rsidR="00287CBF" w:rsidRPr="00287CBF">
        <w:rPr>
          <w:rFonts w:asciiTheme="minorHAnsi" w:hAnsiTheme="minorHAnsi" w:cstheme="minorHAnsi"/>
          <w:sz w:val="22"/>
          <w:szCs w:val="22"/>
          <w:lang w:val="en-GB" w:eastAsia="en-GB"/>
        </w:rPr>
        <w:t>results</w:t>
      </w:r>
      <w:r w:rsidR="00226ABA">
        <w:rPr>
          <w:rFonts w:asciiTheme="minorHAnsi" w:hAnsiTheme="minorHAnsi" w:cstheme="minorHAnsi"/>
          <w:sz w:val="22"/>
          <w:szCs w:val="22"/>
          <w:lang w:val="en-GB" w:eastAsia="en-GB"/>
        </w:rPr>
        <w:t>,</w:t>
      </w:r>
      <w:r w:rsidR="00202C8C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AF4187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as well as </w:t>
      </w:r>
      <w:r w:rsidR="00202C8C" w:rsidRPr="00287CBF">
        <w:rPr>
          <w:rFonts w:asciiTheme="minorHAnsi" w:hAnsiTheme="minorHAnsi" w:cstheme="minorHAnsi"/>
          <w:sz w:val="22"/>
          <w:szCs w:val="22"/>
          <w:lang w:val="en-GB" w:eastAsia="en-GB"/>
        </w:rPr>
        <w:t>provid</w:t>
      </w:r>
      <w:r w:rsidR="00226ABA">
        <w:rPr>
          <w:rFonts w:asciiTheme="minorHAnsi" w:hAnsiTheme="minorHAnsi" w:cstheme="minorHAnsi"/>
          <w:sz w:val="22"/>
          <w:szCs w:val="22"/>
          <w:lang w:val="en-GB" w:eastAsia="en-GB"/>
        </w:rPr>
        <w:t>ing</w:t>
      </w:r>
      <w:r w:rsidR="00202C8C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solid</w:t>
      </w:r>
      <w:r w:rsidR="00226ABA">
        <w:rPr>
          <w:rFonts w:asciiTheme="minorHAnsi" w:hAnsiTheme="minorHAnsi" w:cstheme="minorHAnsi"/>
          <w:sz w:val="22"/>
          <w:szCs w:val="22"/>
          <w:lang w:val="en-GB" w:eastAsia="en-GB"/>
        </w:rPr>
        <w:t>,</w:t>
      </w:r>
      <w:r w:rsidR="00202C8C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287CBF" w:rsidRPr="00287CBF">
        <w:rPr>
          <w:rFonts w:asciiTheme="minorHAnsi" w:hAnsiTheme="minorHAnsi" w:cstheme="minorHAnsi"/>
          <w:sz w:val="22"/>
          <w:szCs w:val="22"/>
          <w:lang w:val="en-GB" w:eastAsia="en-GB"/>
        </w:rPr>
        <w:t>evidence-based</w:t>
      </w:r>
      <w:r w:rsidR="00202C8C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226ABA">
        <w:rPr>
          <w:rFonts w:asciiTheme="minorHAnsi" w:hAnsiTheme="minorHAnsi" w:cstheme="minorHAnsi"/>
          <w:sz w:val="22"/>
          <w:szCs w:val="22"/>
          <w:lang w:val="en-GB" w:eastAsia="en-GB"/>
        </w:rPr>
        <w:t>conclusions</w:t>
      </w:r>
      <w:r w:rsidR="00226ABA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</w:t>
      </w:r>
      <w:r w:rsidR="00202C8C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on </w:t>
      </w:r>
      <w:r w:rsidR="00226ABA">
        <w:rPr>
          <w:rFonts w:asciiTheme="minorHAnsi" w:hAnsiTheme="minorHAnsi" w:cstheme="minorHAnsi"/>
          <w:sz w:val="22"/>
          <w:szCs w:val="22"/>
          <w:lang w:val="en-GB" w:eastAsia="en-GB"/>
        </w:rPr>
        <w:t>whether the project’s</w:t>
      </w:r>
      <w:r w:rsidR="00202C8C"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overall objectives </w:t>
      </w:r>
      <w:r w:rsidR="00226ABA">
        <w:rPr>
          <w:rFonts w:asciiTheme="minorHAnsi" w:hAnsiTheme="minorHAnsi" w:cstheme="minorHAnsi"/>
          <w:sz w:val="22"/>
          <w:szCs w:val="22"/>
          <w:lang w:val="en-GB" w:eastAsia="en-GB"/>
        </w:rPr>
        <w:t>were achieved</w:t>
      </w: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. </w:t>
      </w:r>
    </w:p>
    <w:p w14:paraId="0F2BCAB3" w14:textId="54D69B81" w:rsidR="005C0AF1" w:rsidRPr="00287CBF" w:rsidRDefault="000636B0" w:rsidP="0006728E">
      <w:pPr>
        <w:pStyle w:val="af2"/>
        <w:spacing w:before="240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>According to the expected project results, t</w:t>
      </w:r>
      <w:r w:rsidR="005C0AF1" w:rsidRPr="00287CBF">
        <w:rPr>
          <w:rFonts w:asciiTheme="minorHAnsi" w:hAnsiTheme="minorHAnsi" w:cstheme="minorHAnsi"/>
          <w:sz w:val="22"/>
          <w:szCs w:val="22"/>
          <w:lang w:val="en-GB" w:eastAsia="en-GB"/>
        </w:rPr>
        <w:t>his evaluation has the following tasks:</w:t>
      </w:r>
    </w:p>
    <w:p w14:paraId="1E0BEF19" w14:textId="543207FD" w:rsidR="008D3C6B" w:rsidRPr="00287CBF" w:rsidRDefault="008D3C6B" w:rsidP="000636B0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Assess the project impact on </w:t>
      </w:r>
      <w:r w:rsidR="000636B0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increasing 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capacity </w:t>
      </w:r>
      <w:r w:rsidR="000636B0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to produce </w:t>
      </w:r>
      <w:r w:rsidR="00287CBF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quality </w:t>
      </w:r>
      <w:r w:rsidR="000636B0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conflict sensitive media content by journalists, civic activists and media professionals in Central Asia</w:t>
      </w:r>
      <w:r w:rsidR="00A93DCE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14:paraId="345D7726" w14:textId="34C375C1" w:rsidR="000636B0" w:rsidRPr="00287CBF" w:rsidRDefault="000636B0" w:rsidP="000636B0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Assess the project impact on improving critical media consumption for civil society organisations, policy makers and active citizens in Central Asia.</w:t>
      </w:r>
    </w:p>
    <w:p w14:paraId="4AE06327" w14:textId="77777777" w:rsidR="005C0AF1" w:rsidRPr="00287CBF" w:rsidRDefault="005C0AF1" w:rsidP="004E620B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Assess performance of the project in terms of relevance, effectiveness, efficiency, impact and sustainability</w:t>
      </w:r>
      <w:r w:rsidR="007112CB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14:paraId="1D48BD8A" w14:textId="463F711B" w:rsidR="005C0AF1" w:rsidRPr="00287CBF" w:rsidRDefault="007112CB" w:rsidP="004E620B">
      <w:pPr>
        <w:numPr>
          <w:ilvl w:val="0"/>
          <w:numId w:val="24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Analyse</w:t>
      </w:r>
      <w:r w:rsidR="005C0AF1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underlying</w:t>
      </w:r>
      <w:r w:rsidR="005C0AF1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factors beyond Internews</w:t>
      </w:r>
      <w:r w:rsidR="00AF4187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’</w:t>
      </w:r>
      <w:r w:rsidR="005C0AF1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control that affect the achievement of the project</w:t>
      </w:r>
      <w:r w:rsidR="00AF4187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’s objectives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;</w:t>
      </w:r>
    </w:p>
    <w:p w14:paraId="715E3554" w14:textId="168BD9DE" w:rsidR="00AF7F3D" w:rsidRPr="0006728E" w:rsidRDefault="005C0AF1" w:rsidP="0006728E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Provide recommendations for potential future interventions.</w:t>
      </w:r>
    </w:p>
    <w:p w14:paraId="436C4B4D" w14:textId="77777777" w:rsidR="00926CA9" w:rsidRDefault="00926CA9" w:rsidP="00287CBF">
      <w:pPr>
        <w:suppressAutoHyphens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</w:p>
    <w:p w14:paraId="68BE4724" w14:textId="77777777" w:rsidR="00926CA9" w:rsidRDefault="00926CA9" w:rsidP="00287CBF">
      <w:pPr>
        <w:suppressAutoHyphens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</w:p>
    <w:p w14:paraId="57FD60B9" w14:textId="77777777" w:rsidR="00926CA9" w:rsidRDefault="00926CA9" w:rsidP="00287CBF">
      <w:pPr>
        <w:suppressAutoHyphens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</w:p>
    <w:p w14:paraId="2E0C9A70" w14:textId="66BC11A2" w:rsidR="005C0AF1" w:rsidRPr="00287CBF" w:rsidRDefault="005C0AF1" w:rsidP="00287CBF">
      <w:pPr>
        <w:suppressAutoHyphens w:val="0"/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  <w:t>Evaluation Scope</w:t>
      </w:r>
    </w:p>
    <w:p w14:paraId="6E1F999F" w14:textId="43C37DE8" w:rsidR="00B93F28" w:rsidRDefault="00B93F28" w:rsidP="00287CBF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</w:pPr>
      <w:r w:rsidRPr="00B93F28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 xml:space="preserve">The evaluation will use the </w:t>
      </w:r>
      <w:r w:rsidR="00AF4187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 xml:space="preserve">Organisation for </w:t>
      </w:r>
      <w:r w:rsidRPr="00B93F28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>Economic Co</w:t>
      </w:r>
      <w:r w:rsidR="00AF4187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>-</w:t>
      </w:r>
      <w:r w:rsidRPr="00B93F28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>operation and Development</w:t>
      </w:r>
      <w:r w:rsidR="00AF4187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>’s</w:t>
      </w:r>
      <w:r w:rsidRPr="00B93F28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 xml:space="preserve"> </w:t>
      </w:r>
      <w:r w:rsidR="00AF4187" w:rsidRPr="00B93F28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 xml:space="preserve">Development Assistance Committee </w:t>
      </w:r>
      <w:r w:rsidRPr="00B93F28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>(OECD/DAC) criteria</w:t>
      </w:r>
      <w:r w:rsidR="00AF4187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 xml:space="preserve"> of </w:t>
      </w:r>
      <w:r w:rsidRPr="00B93F28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>relevance, effectiveness, efficiency, impact, and sustainability</w:t>
      </w:r>
      <w:r w:rsidR="00AF4187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 xml:space="preserve">. </w:t>
      </w:r>
    </w:p>
    <w:p w14:paraId="348D8039" w14:textId="69A5E8B9" w:rsidR="005C0AF1" w:rsidRPr="00287CBF" w:rsidRDefault="00B93F28" w:rsidP="00287CBF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B93F28"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>The following general key questions should be addressed through the evaluation:</w:t>
      </w:r>
    </w:p>
    <w:p w14:paraId="59F83BBC" w14:textId="67FCC2C8" w:rsidR="00A42A25" w:rsidRPr="000A12B8" w:rsidRDefault="00D529F9" w:rsidP="4C41D212">
      <w:pPr>
        <w:pStyle w:val="ab"/>
        <w:numPr>
          <w:ilvl w:val="0"/>
          <w:numId w:val="1"/>
        </w:numPr>
        <w:jc w:val="both"/>
      </w:pPr>
      <w:r>
        <w:rPr>
          <w:rFonts w:ascii="Calibri" w:eastAsia="Calibri" w:hAnsi="Calibri" w:cs="Calibri"/>
          <w:sz w:val="22"/>
          <w:szCs w:val="22"/>
          <w:lang w:val="en-GB"/>
        </w:rPr>
        <w:t xml:space="preserve">How effective was the project at building </w:t>
      </w:r>
      <w:r w:rsidR="00A42A25">
        <w:rPr>
          <w:rFonts w:ascii="Calibri" w:eastAsia="Calibri" w:hAnsi="Calibri" w:cs="Calibri"/>
          <w:sz w:val="22"/>
          <w:szCs w:val="22"/>
          <w:lang w:val="en-GB"/>
        </w:rPr>
        <w:t>the</w:t>
      </w:r>
      <w:r w:rsidR="4C41D212" w:rsidRPr="4C41D212">
        <w:rPr>
          <w:rFonts w:ascii="Calibri" w:eastAsia="Calibri" w:hAnsi="Calibri" w:cs="Calibri"/>
          <w:sz w:val="22"/>
          <w:szCs w:val="22"/>
          <w:lang w:val="en-GB"/>
        </w:rPr>
        <w:t xml:space="preserve"> capacity </w:t>
      </w:r>
      <w:r>
        <w:rPr>
          <w:rFonts w:ascii="Calibri" w:eastAsia="Calibri" w:hAnsi="Calibri" w:cs="Calibri"/>
          <w:sz w:val="22"/>
          <w:szCs w:val="22"/>
          <w:lang w:val="en-GB"/>
        </w:rPr>
        <w:t>of journalists and other communicators in relation to</w:t>
      </w:r>
      <w:r w:rsidR="4C41D212" w:rsidRPr="4C41D212">
        <w:rPr>
          <w:rFonts w:ascii="Calibri" w:eastAsia="Calibri" w:hAnsi="Calibri" w:cs="Calibri"/>
          <w:sz w:val="22"/>
          <w:szCs w:val="22"/>
          <w:lang w:val="en-GB"/>
        </w:rPr>
        <w:t xml:space="preserve"> conflict sensitive reporting </w:t>
      </w:r>
      <w:r>
        <w:rPr>
          <w:rFonts w:ascii="Calibri" w:eastAsia="Calibri" w:hAnsi="Calibri" w:cs="Calibri"/>
          <w:sz w:val="22"/>
          <w:szCs w:val="22"/>
          <w:lang w:val="en-GB"/>
        </w:rPr>
        <w:t>and</w:t>
      </w:r>
      <w:r w:rsidR="00A42A25">
        <w:rPr>
          <w:rFonts w:ascii="Calibri" w:eastAsia="Calibri" w:hAnsi="Calibri" w:cs="Calibri"/>
          <w:sz w:val="22"/>
          <w:szCs w:val="22"/>
          <w:lang w:val="en-GB"/>
        </w:rPr>
        <w:t xml:space="preserve"> improving the quality of media content?</w:t>
      </w:r>
    </w:p>
    <w:p w14:paraId="34B77B81" w14:textId="6FA408FF" w:rsidR="4C41D212" w:rsidRDefault="00D529F9" w:rsidP="00B67523">
      <w:pPr>
        <w:pStyle w:val="ab"/>
        <w:numPr>
          <w:ilvl w:val="0"/>
          <w:numId w:val="1"/>
        </w:numPr>
      </w:pPr>
      <w:r>
        <w:rPr>
          <w:rFonts w:ascii="Calibri" w:eastAsia="Calibri" w:hAnsi="Calibri" w:cs="Calibri"/>
          <w:sz w:val="22"/>
          <w:szCs w:val="22"/>
          <w:lang w:val="en-GB"/>
        </w:rPr>
        <w:t>How effective was the project at improving critical media consumption among audiences in Central Asia through</w:t>
      </w:r>
      <w:r w:rsidR="00734BCA">
        <w:rPr>
          <w:rFonts w:ascii="Calibri" w:eastAsia="Calibri" w:hAnsi="Calibri" w:cs="Calibri"/>
          <w:sz w:val="22"/>
          <w:szCs w:val="22"/>
          <w:lang w:val="en-GB"/>
        </w:rPr>
        <w:t xml:space="preserve"> the </w:t>
      </w:r>
      <w:r w:rsidR="4C41D212" w:rsidRPr="4C41D212">
        <w:rPr>
          <w:rFonts w:ascii="Calibri" w:eastAsia="Calibri" w:hAnsi="Calibri" w:cs="Calibri"/>
          <w:sz w:val="22"/>
          <w:szCs w:val="22"/>
          <w:lang w:val="en-GB"/>
        </w:rPr>
        <w:t>online media literacy campaign and</w:t>
      </w:r>
      <w:r w:rsidR="00734BCA">
        <w:rPr>
          <w:rFonts w:ascii="Calibri" w:eastAsia="Calibri" w:hAnsi="Calibri" w:cs="Calibri"/>
          <w:sz w:val="22"/>
          <w:szCs w:val="22"/>
          <w:lang w:val="en-GB"/>
        </w:rPr>
        <w:t xml:space="preserve"> the</w:t>
      </w:r>
      <w:r w:rsidR="4C41D212" w:rsidRPr="4C41D212">
        <w:rPr>
          <w:rFonts w:ascii="Calibri" w:eastAsia="Calibri" w:hAnsi="Calibri" w:cs="Calibri"/>
          <w:sz w:val="22"/>
          <w:szCs w:val="22"/>
          <w:lang w:val="en-GB"/>
        </w:rPr>
        <w:t xml:space="preserve"> pilot fact-checking platforms</w:t>
      </w:r>
      <w:r w:rsidR="00734BCA">
        <w:rPr>
          <w:rFonts w:ascii="Calibri" w:eastAsia="Calibri" w:hAnsi="Calibri" w:cs="Calibri"/>
          <w:sz w:val="22"/>
          <w:szCs w:val="22"/>
          <w:lang w:val="en-GB"/>
        </w:rPr>
        <w:t>?</w:t>
      </w:r>
      <w:r>
        <w:rPr>
          <w:rFonts w:ascii="Calibri" w:eastAsia="Calibri" w:hAnsi="Calibri" w:cs="Calibri"/>
          <w:sz w:val="22"/>
          <w:szCs w:val="22"/>
          <w:lang w:val="en-GB"/>
        </w:rPr>
        <w:t xml:space="preserve"> (effectiveness)</w:t>
      </w:r>
    </w:p>
    <w:p w14:paraId="3A35A69A" w14:textId="062AECC4" w:rsidR="4C41D212" w:rsidRPr="00B93F28" w:rsidRDefault="00B93F28" w:rsidP="4C41D212">
      <w:pPr>
        <w:pStyle w:val="ab"/>
        <w:numPr>
          <w:ilvl w:val="0"/>
          <w:numId w:val="1"/>
        </w:numPr>
        <w:jc w:val="both"/>
      </w:pPr>
      <w:r w:rsidRPr="00B93F28">
        <w:rPr>
          <w:rFonts w:ascii="Calibri" w:eastAsia="Calibri" w:hAnsi="Calibri" w:cs="Calibri"/>
          <w:sz w:val="22"/>
          <w:szCs w:val="22"/>
          <w:lang w:val="en-GB"/>
        </w:rPr>
        <w:t xml:space="preserve">What results have been achieved in the implementation of the project? What </w:t>
      </w:r>
      <w:r w:rsidR="00FE7D74">
        <w:rPr>
          <w:rFonts w:ascii="Calibri" w:eastAsia="Calibri" w:hAnsi="Calibri" w:cs="Calibri"/>
          <w:sz w:val="22"/>
          <w:szCs w:val="22"/>
          <w:lang w:val="en-GB"/>
        </w:rPr>
        <w:t xml:space="preserve">factors have </w:t>
      </w:r>
      <w:r w:rsidRPr="00B93F28">
        <w:rPr>
          <w:rFonts w:ascii="Calibri" w:eastAsia="Calibri" w:hAnsi="Calibri" w:cs="Calibri"/>
          <w:sz w:val="22"/>
          <w:szCs w:val="22"/>
          <w:lang w:val="en-GB"/>
        </w:rPr>
        <w:t>contribut</w:t>
      </w:r>
      <w:r w:rsidR="00FE7D74">
        <w:rPr>
          <w:rFonts w:ascii="Calibri" w:eastAsia="Calibri" w:hAnsi="Calibri" w:cs="Calibri"/>
          <w:sz w:val="22"/>
          <w:szCs w:val="22"/>
          <w:lang w:val="en-GB"/>
        </w:rPr>
        <w:t>ed</w:t>
      </w:r>
      <w:r w:rsidRPr="00B93F28">
        <w:rPr>
          <w:rFonts w:ascii="Calibri" w:eastAsia="Calibri" w:hAnsi="Calibri" w:cs="Calibri"/>
          <w:sz w:val="22"/>
          <w:szCs w:val="22"/>
          <w:lang w:val="en-GB"/>
        </w:rPr>
        <w:t xml:space="preserve"> to the achievement of the project</w:t>
      </w:r>
      <w:r w:rsidR="00FE7D74">
        <w:rPr>
          <w:rFonts w:ascii="Calibri" w:eastAsia="Calibri" w:hAnsi="Calibri" w:cs="Calibri"/>
          <w:sz w:val="22"/>
          <w:szCs w:val="22"/>
          <w:lang w:val="en-GB"/>
        </w:rPr>
        <w:t>’s objectives</w:t>
      </w:r>
      <w:r w:rsidRPr="00B93F28">
        <w:rPr>
          <w:rFonts w:ascii="Calibri" w:eastAsia="Calibri" w:hAnsi="Calibri" w:cs="Calibri"/>
          <w:sz w:val="22"/>
          <w:szCs w:val="22"/>
          <w:lang w:val="en-GB"/>
        </w:rPr>
        <w:t xml:space="preserve">? What </w:t>
      </w:r>
      <w:r w:rsidR="00FE7D74">
        <w:rPr>
          <w:rFonts w:ascii="Calibri" w:eastAsia="Calibri" w:hAnsi="Calibri" w:cs="Calibri"/>
          <w:sz w:val="22"/>
          <w:szCs w:val="22"/>
          <w:lang w:val="en-GB"/>
        </w:rPr>
        <w:t>have been</w:t>
      </w:r>
      <w:r w:rsidR="00FE7D74" w:rsidRPr="00B93F28">
        <w:rPr>
          <w:rFonts w:ascii="Calibri" w:eastAsia="Calibri" w:hAnsi="Calibri" w:cs="Calibri"/>
          <w:sz w:val="22"/>
          <w:szCs w:val="22"/>
          <w:lang w:val="en-GB"/>
        </w:rPr>
        <w:t xml:space="preserve"> </w:t>
      </w:r>
      <w:r w:rsidRPr="00B93F28">
        <w:rPr>
          <w:rFonts w:ascii="Calibri" w:eastAsia="Calibri" w:hAnsi="Calibri" w:cs="Calibri"/>
          <w:sz w:val="22"/>
          <w:szCs w:val="22"/>
          <w:lang w:val="en-GB"/>
        </w:rPr>
        <w:t>the main challenges/barriers to achieving the project</w:t>
      </w:r>
      <w:r w:rsidR="00FE7D74">
        <w:rPr>
          <w:rFonts w:ascii="Calibri" w:eastAsia="Calibri" w:hAnsi="Calibri" w:cs="Calibri"/>
          <w:sz w:val="22"/>
          <w:szCs w:val="22"/>
          <w:lang w:val="en-GB"/>
        </w:rPr>
        <w:t>’s objectives</w:t>
      </w:r>
      <w:r w:rsidRPr="00B93F28">
        <w:rPr>
          <w:rFonts w:ascii="Calibri" w:eastAsia="Calibri" w:hAnsi="Calibri" w:cs="Calibri"/>
          <w:sz w:val="22"/>
          <w:szCs w:val="22"/>
          <w:lang w:val="en-GB"/>
        </w:rPr>
        <w:t>?</w:t>
      </w:r>
    </w:p>
    <w:p w14:paraId="1C89C1A1" w14:textId="7764237C" w:rsidR="00B93F28" w:rsidRPr="00B93F28" w:rsidRDefault="00B93F28" w:rsidP="00B93F28">
      <w:pPr>
        <w:pStyle w:val="a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3F28">
        <w:rPr>
          <w:rFonts w:asciiTheme="minorHAnsi" w:hAnsiTheme="minorHAnsi" w:cstheme="minorHAnsi"/>
          <w:sz w:val="22"/>
          <w:szCs w:val="22"/>
        </w:rPr>
        <w:t xml:space="preserve">What are the tangible outcomes (positive and negative) </w:t>
      </w:r>
      <w:proofErr w:type="gramStart"/>
      <w:r w:rsidRPr="00B93F28">
        <w:rPr>
          <w:rFonts w:asciiTheme="minorHAnsi" w:hAnsiTheme="minorHAnsi" w:cstheme="minorHAnsi"/>
          <w:sz w:val="22"/>
          <w:szCs w:val="22"/>
        </w:rPr>
        <w:t>as a result of</w:t>
      </w:r>
      <w:proofErr w:type="gramEnd"/>
      <w:r w:rsidRPr="00B93F28">
        <w:rPr>
          <w:rFonts w:asciiTheme="minorHAnsi" w:hAnsiTheme="minorHAnsi" w:cstheme="minorHAnsi"/>
          <w:sz w:val="22"/>
          <w:szCs w:val="22"/>
        </w:rPr>
        <w:t xml:space="preserve"> the project? Has there been positive or negative impact on beneficiaries as a whole? What specific real difference has the activity made to the beneficiaries?</w:t>
      </w:r>
    </w:p>
    <w:p w14:paraId="6BD5F0F6" w14:textId="558EB89F" w:rsidR="00B93F28" w:rsidRPr="00B93F28" w:rsidRDefault="00B93F28" w:rsidP="00B93F28">
      <w:pPr>
        <w:pStyle w:val="a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3F28">
        <w:rPr>
          <w:rFonts w:asciiTheme="minorHAnsi" w:hAnsiTheme="minorHAnsi" w:cstheme="minorHAnsi"/>
          <w:sz w:val="22"/>
          <w:szCs w:val="22"/>
        </w:rPr>
        <w:t>Are the results sustainabl</w:t>
      </w:r>
      <w:bookmarkStart w:id="0" w:name="_GoBack"/>
      <w:bookmarkEnd w:id="0"/>
      <w:r w:rsidRPr="00B93F28">
        <w:rPr>
          <w:rFonts w:asciiTheme="minorHAnsi" w:hAnsiTheme="minorHAnsi" w:cstheme="minorHAnsi"/>
          <w:sz w:val="22"/>
          <w:szCs w:val="22"/>
        </w:rPr>
        <w:t xml:space="preserve">e?  If so how? </w:t>
      </w:r>
    </w:p>
    <w:p w14:paraId="19AA9FEF" w14:textId="098A0568" w:rsidR="00B93F28" w:rsidRPr="00B93F28" w:rsidRDefault="00B93F28" w:rsidP="00B93F28">
      <w:pPr>
        <w:pStyle w:val="a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3F28">
        <w:rPr>
          <w:rFonts w:asciiTheme="minorHAnsi" w:hAnsiTheme="minorHAnsi" w:cstheme="minorHAnsi"/>
          <w:sz w:val="22"/>
          <w:szCs w:val="22"/>
        </w:rPr>
        <w:t>How could things be done better in the future? (future recommendations)</w:t>
      </w:r>
    </w:p>
    <w:p w14:paraId="0D01BD0B" w14:textId="544536E5" w:rsidR="4C41D212" w:rsidRDefault="4C41D212" w:rsidP="4C41D212">
      <w:pPr>
        <w:spacing w:after="240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</w:pPr>
    </w:p>
    <w:p w14:paraId="7E57D29E" w14:textId="7235BE18" w:rsidR="004E7EF4" w:rsidRDefault="002D3985" w:rsidP="4C41D212">
      <w:pPr>
        <w:spacing w:after="240"/>
        <w:jc w:val="both"/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  <w:lang w:val="en-GB" w:eastAsia="en-GB"/>
        </w:rPr>
        <w:t>It is expected that evaluator will participate in the International Forum, August 14-16, 2019 Almaty Kazakhstan as well as field work in target countries (Kazakhstan, Kyrgyzstan, Tajikistan)</w:t>
      </w:r>
    </w:p>
    <w:p w14:paraId="497FCFA5" w14:textId="77777777" w:rsidR="005C0AF1" w:rsidRPr="00287CBF" w:rsidRDefault="005C0AF1" w:rsidP="004E620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  <w:t>Timeframe and deliverables</w:t>
      </w:r>
    </w:p>
    <w:p w14:paraId="474DD731" w14:textId="12CA8A3E" w:rsidR="005C0AF1" w:rsidRPr="0003582B" w:rsidRDefault="005C0AF1">
      <w:pPr>
        <w:suppressAutoHyphens w:val="0"/>
        <w:autoSpaceDE w:val="0"/>
        <w:autoSpaceDN w:val="0"/>
        <w:adjustRightInd w:val="0"/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</w:pPr>
      <w:r w:rsidRPr="00AC281E"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  <w:t xml:space="preserve">Internews anticipate around </w:t>
      </w:r>
      <w:r w:rsidR="004E7EF4" w:rsidRPr="00AC281E"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  <w:t>20</w:t>
      </w:r>
      <w:r w:rsidR="00017F80" w:rsidRPr="00AC281E"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  <w:t>-30</w:t>
      </w:r>
      <w:r w:rsidR="00F5551B" w:rsidRPr="00AC281E"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  <w:t xml:space="preserve"> </w:t>
      </w:r>
      <w:r w:rsidRPr="00AC281E"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  <w:t>full working days will be need</w:t>
      </w:r>
      <w:r w:rsidR="00017F80" w:rsidRPr="00AC281E"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  <w:t>ed</w:t>
      </w:r>
      <w:r w:rsidRPr="00AC281E"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  <w:t xml:space="preserve"> to conduct this evaluation</w:t>
      </w:r>
      <w:r w:rsidR="00B67523"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  <w:t xml:space="preserve"> with maximum budget 10 000 Euro</w:t>
      </w:r>
      <w:r w:rsidRPr="00AC281E">
        <w:rPr>
          <w:rFonts w:asciiTheme="minorHAnsi" w:hAnsiTheme="minorHAnsi" w:cstheme="minorBidi"/>
          <w:color w:val="000000"/>
          <w:sz w:val="22"/>
          <w:szCs w:val="22"/>
          <w:lang w:val="en-GB" w:eastAsia="en-GB"/>
        </w:rPr>
        <w:t>, in a flexible working manner as follows:</w:t>
      </w:r>
    </w:p>
    <w:p w14:paraId="10453C02" w14:textId="77777777" w:rsidR="005C0AF1" w:rsidRPr="00287CBF" w:rsidRDefault="005C0AF1" w:rsidP="004E620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4253"/>
      </w:tblGrid>
      <w:tr w:rsidR="00D107BD" w:rsidRPr="00287CBF" w14:paraId="51C318AC" w14:textId="77777777" w:rsidTr="000358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DDF6" w14:textId="77777777" w:rsidR="00D107BD" w:rsidRPr="00287CBF" w:rsidRDefault="00D107BD" w:rsidP="00CE56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Activity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F9EB" w14:textId="77777777" w:rsidR="00D107BD" w:rsidRPr="00287CBF" w:rsidRDefault="00D107BD" w:rsidP="00CE56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Timeframe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4DCA" w14:textId="77777777" w:rsidR="00D107BD" w:rsidRPr="00287CBF" w:rsidRDefault="00D107BD" w:rsidP="00CE561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b/>
                <w:sz w:val="22"/>
                <w:szCs w:val="22"/>
                <w:lang w:val="en-GB" w:eastAsia="en-GB"/>
              </w:rPr>
              <w:t>Comments</w:t>
            </w:r>
          </w:p>
        </w:tc>
      </w:tr>
      <w:tr w:rsidR="00D107BD" w:rsidRPr="00287CBF" w14:paraId="0FA836BF" w14:textId="77777777" w:rsidTr="000358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539A" w14:textId="77777777" w:rsidR="00D107BD" w:rsidRPr="00287CBF" w:rsidRDefault="00D107BD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Launch of </w:t>
            </w:r>
            <w:proofErr w:type="spellStart"/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ToR</w:t>
            </w:r>
            <w:proofErr w:type="spellEnd"/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and bids</w:t>
            </w:r>
          </w:p>
          <w:p w14:paraId="561221F8" w14:textId="77777777" w:rsidR="00D107BD" w:rsidRPr="00287CBF" w:rsidRDefault="00017F80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</w:t>
            </w:r>
            <w:r w:rsidR="00D107BD"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eception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1DEF" w14:textId="77777777" w:rsidR="00D107BD" w:rsidRPr="00287CBF" w:rsidRDefault="00D107BD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Deadline for applications:</w:t>
            </w:r>
          </w:p>
          <w:p w14:paraId="02BF1073" w14:textId="6859F5F0" w:rsidR="00D107BD" w:rsidRPr="00287CBF" w:rsidRDefault="00B93F28" w:rsidP="2F82462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</w:pPr>
            <w:r w:rsidRPr="00CE5611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>25</w:t>
            </w:r>
            <w:r w:rsidR="2F82462A" w:rsidRPr="00CE5611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 xml:space="preserve"> </w:t>
            </w:r>
            <w:r w:rsidRPr="00CE5611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>July</w:t>
            </w:r>
            <w:r w:rsidR="2F82462A" w:rsidRPr="00CE5611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 xml:space="preserve"> 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F36" w14:textId="77777777" w:rsidR="00D107BD" w:rsidRPr="00287CBF" w:rsidRDefault="00D107BD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D107BD" w:rsidRPr="00287CBF" w14:paraId="4029707A" w14:textId="77777777" w:rsidTr="000358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E5A0" w14:textId="77777777" w:rsidR="00D107BD" w:rsidRPr="00287CBF" w:rsidRDefault="00D107BD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Appointment of evaluator and</w:t>
            </w:r>
            <w:r w:rsidR="00163A30"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initial debrief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F35B" w14:textId="786C4637" w:rsidR="00D107BD" w:rsidRPr="00287CBF" w:rsidRDefault="2F82462A" w:rsidP="2F82462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</w:pPr>
            <w:r w:rsidRPr="2F82462A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 xml:space="preserve">Appointment: by </w:t>
            </w:r>
            <w:r w:rsidR="00B67523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>8</w:t>
            </w:r>
            <w:r w:rsidR="00B67523" w:rsidRPr="00CE5611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 xml:space="preserve"> </w:t>
            </w:r>
            <w:r w:rsidR="00B93F28" w:rsidRPr="00CE5611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 xml:space="preserve">August </w:t>
            </w:r>
            <w:r w:rsidRPr="00CE5611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>2019</w:t>
            </w:r>
          </w:p>
          <w:p w14:paraId="6C8DC7CB" w14:textId="77777777" w:rsidR="00D107BD" w:rsidRPr="00287CBF" w:rsidRDefault="00D107BD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Debrief: as soon as possible upon appointment.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418" w14:textId="77777777" w:rsidR="009E480E" w:rsidRPr="009E480E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The consultant is expected to</w:t>
            </w:r>
          </w:p>
          <w:p w14:paraId="2A55879D" w14:textId="77777777" w:rsidR="009E480E" w:rsidRPr="009E480E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have initial meetings with staff</w:t>
            </w:r>
          </w:p>
          <w:p w14:paraId="7EDB5A70" w14:textId="2E406309" w:rsidR="00D107BD" w:rsidRPr="00287CBF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proofErr w:type="gramStart"/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 order to</w:t>
            </w:r>
            <w:proofErr w:type="gramEnd"/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understand the expectation of the evaluation. Relevant project documents will be made available to the consultant.  </w:t>
            </w:r>
          </w:p>
        </w:tc>
      </w:tr>
      <w:tr w:rsidR="009E480E" w:rsidRPr="00287CBF" w14:paraId="20771D02" w14:textId="77777777" w:rsidTr="000358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AE7" w14:textId="389445B9" w:rsidR="009E480E" w:rsidRPr="00287CBF" w:rsidRDefault="000931D8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Inception report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E676" w14:textId="54FECE68" w:rsidR="009E480E" w:rsidRPr="0003582B" w:rsidRDefault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</w:pPr>
            <w:r w:rsidRPr="20314665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 xml:space="preserve">By </w:t>
            </w:r>
            <w:r w:rsidRPr="20314665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 xml:space="preserve">August </w:t>
            </w:r>
            <w:r w:rsidR="5A014051" w:rsidRPr="20314665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>1</w:t>
            </w:r>
            <w:r w:rsidR="7230D52D" w:rsidRPr="20314665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>4</w:t>
            </w:r>
            <w:r w:rsidRPr="20314665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>, 2019</w:t>
            </w:r>
            <w:r w:rsidRPr="20314665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 xml:space="preserve"> the latest, estimated time: </w:t>
            </w:r>
            <w:r w:rsidR="7230D52D" w:rsidRPr="20314665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>4</w:t>
            </w:r>
            <w:r w:rsidRPr="20314665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>-</w:t>
            </w:r>
            <w:r w:rsidR="7230D52D" w:rsidRPr="20314665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>6</w:t>
            </w:r>
            <w:r w:rsidRPr="20314665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 xml:space="preserve"> working days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231B" w14:textId="77777777" w:rsidR="000931D8" w:rsidRPr="00287CBF" w:rsidRDefault="000931D8" w:rsidP="000931D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Relevant documentation will</w:t>
            </w:r>
          </w:p>
          <w:p w14:paraId="62BEBDFD" w14:textId="77777777" w:rsidR="000931D8" w:rsidRPr="00287CBF" w:rsidRDefault="000931D8" w:rsidP="000931D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be made available and the</w:t>
            </w:r>
          </w:p>
          <w:p w14:paraId="4A8B846D" w14:textId="77777777" w:rsidR="000931D8" w:rsidRPr="00287CBF" w:rsidRDefault="000931D8" w:rsidP="000931D8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inception report will include:</w:t>
            </w:r>
          </w:p>
          <w:p w14:paraId="65642A8E" w14:textId="77777777" w:rsidR="000931D8" w:rsidRPr="00287CBF" w:rsidRDefault="000931D8" w:rsidP="000931D8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484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Literature review</w:t>
            </w:r>
          </w:p>
          <w:p w14:paraId="4EC16513" w14:textId="77777777" w:rsidR="000931D8" w:rsidRPr="00287CBF" w:rsidRDefault="000931D8" w:rsidP="000931D8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484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Draft methodology</w:t>
            </w:r>
          </w:p>
          <w:p w14:paraId="38349204" w14:textId="77777777" w:rsidR="000931D8" w:rsidRDefault="000931D8" w:rsidP="000931D8">
            <w:pPr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ind w:left="484" w:hanging="284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Data collection tools</w:t>
            </w:r>
          </w:p>
          <w:p w14:paraId="5AE50ED6" w14:textId="1D070D3D" w:rsidR="009E480E" w:rsidRPr="009E480E" w:rsidRDefault="000931D8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0931D8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Outline of final report structure</w:t>
            </w:r>
          </w:p>
        </w:tc>
      </w:tr>
      <w:tr w:rsidR="00D107BD" w:rsidRPr="00287CBF" w14:paraId="37CBCA80" w14:textId="77777777" w:rsidTr="000358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C07B" w14:textId="648663F2" w:rsidR="00D107BD" w:rsidRPr="0003582B" w:rsidRDefault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</w:pPr>
            <w:r w:rsidRPr="00AC281E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 xml:space="preserve">Field work: </w:t>
            </w:r>
            <w:r w:rsidR="00FE7D74" w:rsidRPr="00AC281E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 xml:space="preserve">data collection </w:t>
            </w:r>
            <w:r w:rsidRPr="0003582B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>with key stakeholders and beneficiaries</w:t>
            </w:r>
            <w:r w:rsidR="00FE7D74" w:rsidRPr="0003582B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>;</w:t>
            </w:r>
            <w:r w:rsidRPr="0003582B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 xml:space="preserve"> </w:t>
            </w:r>
            <w:r w:rsidRPr="00AC281E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>data analysis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27EE" w14:textId="6A282DF3" w:rsidR="009E480E" w:rsidRPr="009E480E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 xml:space="preserve">By </w:t>
            </w:r>
            <w:r w:rsidRPr="00CE5611">
              <w:rPr>
                <w:rFonts w:asciiTheme="minorHAnsi" w:hAnsiTheme="minorHAnsi" w:cstheme="minorBidi"/>
                <w:sz w:val="22"/>
                <w:szCs w:val="22"/>
                <w:highlight w:val="yellow"/>
                <w:lang w:val="en-GB" w:eastAsia="en-GB"/>
              </w:rPr>
              <w:t>August 30, 2019,</w:t>
            </w:r>
          </w:p>
          <w:p w14:paraId="1A00DF17" w14:textId="71087DB2" w:rsidR="00D107BD" w:rsidRPr="00287CBF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  <w:t>estimated time: 12-15 working days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AFEC" w14:textId="47738AE6" w:rsidR="00A753C5" w:rsidRPr="0003582B" w:rsidRDefault="00A753C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Bidi"/>
                <w:sz w:val="22"/>
                <w:szCs w:val="22"/>
                <w:lang w:val="en-GB" w:eastAsia="en-GB"/>
              </w:rPr>
            </w:pPr>
          </w:p>
        </w:tc>
      </w:tr>
      <w:tr w:rsidR="00D107BD" w:rsidRPr="00287CBF" w14:paraId="0974FE58" w14:textId="77777777" w:rsidTr="0003582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E24" w14:textId="77777777" w:rsidR="009E480E" w:rsidRPr="009E480E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Report writing and</w:t>
            </w:r>
          </w:p>
          <w:p w14:paraId="20245B35" w14:textId="0BDDB91F" w:rsidR="00D107BD" w:rsidRPr="00287CBF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lastRenderedPageBreak/>
              <w:t>submission of first draft to Internews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A61" w14:textId="29483BDB" w:rsidR="009E480E" w:rsidRPr="009E480E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lastRenderedPageBreak/>
              <w:t xml:space="preserve">By </w:t>
            </w:r>
            <w:r w:rsidRPr="00CE561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 w:eastAsia="en-GB"/>
              </w:rPr>
              <w:t>September 10, 2019</w:t>
            </w: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at the</w:t>
            </w:r>
          </w:p>
          <w:p w14:paraId="28A19726" w14:textId="77777777" w:rsidR="009E480E" w:rsidRPr="009E480E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lastRenderedPageBreak/>
              <w:t>latest, estimated time: 2-3</w:t>
            </w:r>
          </w:p>
          <w:p w14:paraId="2DCBB767" w14:textId="5A305137" w:rsidR="00D107BD" w:rsidRPr="00287CBF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working days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523" w14:textId="77777777" w:rsidR="009E480E" w:rsidRPr="009E480E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lastRenderedPageBreak/>
              <w:t>Internews to have an</w:t>
            </w:r>
          </w:p>
          <w:p w14:paraId="0118B0F2" w14:textId="77777777" w:rsidR="009E480E" w:rsidRPr="009E480E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lastRenderedPageBreak/>
              <w:t xml:space="preserve">opportunity to comment and </w:t>
            </w:r>
          </w:p>
          <w:p w14:paraId="7B47B844" w14:textId="2B48F45B" w:rsidR="00D107BD" w:rsidRPr="00287CBF" w:rsidRDefault="009E480E" w:rsidP="009E480E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feedback</w:t>
            </w:r>
          </w:p>
        </w:tc>
      </w:tr>
      <w:tr w:rsidR="00D107BD" w:rsidRPr="00287CBF" w14:paraId="2077ED7C" w14:textId="77777777" w:rsidTr="0003582B">
        <w:trPr>
          <w:trHeight w:val="8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056" w14:textId="5B2950AB" w:rsidR="00D107BD" w:rsidRPr="00287CBF" w:rsidRDefault="009E480E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lastRenderedPageBreak/>
              <w:t>Final report submission to Internews after revision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031" w14:textId="2C286DA0" w:rsidR="00D107BD" w:rsidRPr="00287CBF" w:rsidRDefault="00684F6D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287CBF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By </w:t>
            </w:r>
            <w:r w:rsidR="009E480E" w:rsidRPr="00CE561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 w:eastAsia="en-GB"/>
              </w:rPr>
              <w:t>September</w:t>
            </w:r>
            <w:r w:rsidR="00CE561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 w:eastAsia="en-GB"/>
              </w:rPr>
              <w:t xml:space="preserve"> 20,</w:t>
            </w:r>
            <w:r w:rsidR="005A2715" w:rsidRPr="00CE5611"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 w:eastAsia="en-GB"/>
              </w:rPr>
              <w:t xml:space="preserve"> 2019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4F53" w14:textId="077F7A94" w:rsidR="00D107BD" w:rsidRPr="00287CBF" w:rsidRDefault="009E480E" w:rsidP="004E620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9E480E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Any remaining sets of data to be submitted to Internews</w:t>
            </w:r>
          </w:p>
        </w:tc>
      </w:tr>
    </w:tbl>
    <w:p w14:paraId="1A98A2EE" w14:textId="77777777" w:rsidR="00926CA9" w:rsidRDefault="00926CA9" w:rsidP="00BC4AF2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72327A76" w14:textId="0D6C9B90" w:rsidR="00D107BD" w:rsidRPr="00287CBF" w:rsidRDefault="005C0AF1" w:rsidP="00BC4AF2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>Note that the draft and final reports should be presented in English and be no longer than 30 pages (e</w:t>
      </w:r>
      <w:r w:rsidR="00BC4AF2">
        <w:rPr>
          <w:rFonts w:asciiTheme="minorHAnsi" w:hAnsiTheme="minorHAnsi" w:cstheme="minorHAnsi"/>
          <w:sz w:val="22"/>
          <w:szCs w:val="22"/>
          <w:lang w:val="en-GB" w:eastAsia="en-GB"/>
        </w:rPr>
        <w:t>xcluding any relevant annexes) and</w:t>
      </w:r>
      <w:r w:rsidRPr="00287CBF">
        <w:rPr>
          <w:rFonts w:asciiTheme="minorHAnsi" w:hAnsiTheme="minorHAnsi" w:cstheme="minorHAnsi"/>
          <w:sz w:val="22"/>
          <w:szCs w:val="22"/>
          <w:lang w:val="en-GB" w:eastAsia="en-GB"/>
        </w:rPr>
        <w:t xml:space="preserve"> contain a concise Executive Summary of core findings and recommendations, the latter being specific and action-oriented, and tailored to all relevant stakeholders (i.e. Internews and the donor). It should also include a methodology section, making explicit any limits to the evaluation.</w:t>
      </w:r>
    </w:p>
    <w:p w14:paraId="159106EB" w14:textId="77777777" w:rsidR="005C0AF1" w:rsidRPr="00287CBF" w:rsidRDefault="005C0AF1" w:rsidP="00BC4AF2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  <w:t>Application guidelines and requirements</w:t>
      </w:r>
    </w:p>
    <w:p w14:paraId="28CDA8C7" w14:textId="3C11EEAB" w:rsidR="009E480E" w:rsidRDefault="009E480E" w:rsidP="004E620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9E480E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Interested parties should apply to </w:t>
      </w:r>
      <w:hyperlink r:id="rId10" w:history="1">
        <w:r w:rsidR="00CE5611" w:rsidRPr="001C1941">
          <w:rPr>
            <w:rStyle w:val="a3"/>
            <w:rFonts w:asciiTheme="minorHAnsi" w:hAnsiTheme="minorHAnsi" w:cstheme="minorHAnsi"/>
            <w:sz w:val="22"/>
            <w:szCs w:val="22"/>
            <w:lang w:val="en-GB" w:eastAsia="en-GB"/>
          </w:rPr>
          <w:t>Central-Asia-Info@internews.eu</w:t>
        </w:r>
      </w:hyperlink>
      <w:r w:rsidR="00CE5611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  <w:r w:rsidRPr="009E480E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- with attention to Project Director Farhod Rahmatov and a copy to Regional M&amp;E Manager Ikrom Mamadov</w:t>
      </w:r>
      <w:r w:rsidR="00CE5611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– </w:t>
      </w:r>
      <w:hyperlink r:id="rId11" w:history="1">
        <w:r w:rsidR="00CE5611" w:rsidRPr="001C1941">
          <w:rPr>
            <w:rStyle w:val="a3"/>
            <w:rFonts w:asciiTheme="minorHAnsi" w:hAnsiTheme="minorHAnsi" w:cstheme="minorHAnsi"/>
            <w:sz w:val="22"/>
            <w:szCs w:val="22"/>
            <w:lang w:val="en-GB" w:eastAsia="en-GB"/>
          </w:rPr>
          <w:t>imamadov@internews.org</w:t>
        </w:r>
      </w:hyperlink>
      <w:r w:rsidRPr="009E480E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, who will be directly managing the consultant(s).</w:t>
      </w:r>
    </w:p>
    <w:p w14:paraId="77C31732" w14:textId="21CF4D1A" w:rsidR="00F5551B" w:rsidRPr="00287CBF" w:rsidRDefault="005C0AF1" w:rsidP="004E620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</w:t>
      </w:r>
    </w:p>
    <w:p w14:paraId="125DD15A" w14:textId="4B315398" w:rsidR="005C0AF1" w:rsidRPr="00287CBF" w:rsidRDefault="005C0AF1" w:rsidP="004E620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Applications should include the below documentation. </w:t>
      </w:r>
      <w:r w:rsidRP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 xml:space="preserve">Deadline: </w:t>
      </w:r>
      <w:r w:rsid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>July</w:t>
      </w:r>
      <w:r w:rsidR="004826C5" w:rsidRP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 xml:space="preserve"> </w:t>
      </w:r>
      <w:r w:rsid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>25</w:t>
      </w:r>
      <w:r w:rsidRP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>, 201</w:t>
      </w:r>
      <w:r w:rsid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>9</w:t>
      </w:r>
      <w:r w:rsidRPr="00CE5611">
        <w:rPr>
          <w:rFonts w:asciiTheme="minorHAnsi" w:hAnsiTheme="minorHAnsi" w:cstheme="minorHAnsi"/>
          <w:b/>
          <w:color w:val="000000"/>
          <w:sz w:val="22"/>
          <w:szCs w:val="22"/>
          <w:highlight w:val="yellow"/>
          <w:lang w:val="en-GB" w:eastAsia="en-GB"/>
        </w:rPr>
        <w:t>:</w:t>
      </w:r>
    </w:p>
    <w:p w14:paraId="04610DA5" w14:textId="08A30A18" w:rsidR="00445DB1" w:rsidRPr="00287CBF" w:rsidRDefault="005C0AF1" w:rsidP="004E620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A </w:t>
      </w:r>
      <w:r w:rsidR="00BC4AF2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2-3-page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statement of interest/draft proposal, highlighting how your methodological approach will address the scope planned for this evaluation as well as describing how your profile meets criteria (see next section)</w:t>
      </w:r>
    </w:p>
    <w:p w14:paraId="0DDC379D" w14:textId="6F15D3DF" w:rsidR="00445DB1" w:rsidRPr="00287CBF" w:rsidRDefault="005C0AF1" w:rsidP="004E620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A CV and 2 recommendations</w:t>
      </w:r>
    </w:p>
    <w:p w14:paraId="456BDB9F" w14:textId="1E45362E" w:rsidR="00445DB1" w:rsidRPr="00287CBF" w:rsidRDefault="005C0AF1" w:rsidP="004E620B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Evidence of evaluation work (e.g. link to evaluation reports or PDF attachments), highlighting evaluation theories and approaches.</w:t>
      </w:r>
    </w:p>
    <w:p w14:paraId="230821E9" w14:textId="7AA0C3D2" w:rsidR="005C0AF1" w:rsidRPr="00BC4AF2" w:rsidRDefault="005C0AF1" w:rsidP="00BC4AF2">
      <w:pPr>
        <w:pStyle w:val="ab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A short cost justification (not included in the </w:t>
      </w:r>
      <w:r w:rsidR="00BC4AF2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2-page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 limit) </w:t>
      </w:r>
      <w:r w:rsidR="00017F80"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 xml:space="preserve">and estimated level of effort (number of days) </w:t>
      </w:r>
      <w:r w:rsidRPr="00287CBF">
        <w:rPr>
          <w:rFonts w:asciiTheme="minorHAnsi" w:hAnsiTheme="minorHAnsi" w:cstheme="minorHAnsi"/>
          <w:color w:val="000000"/>
          <w:sz w:val="22"/>
          <w:szCs w:val="22"/>
          <w:lang w:val="en-GB" w:eastAsia="en-GB"/>
        </w:rPr>
        <w:t>– including your salary history and/or daily rate for your last 3 consultancies.</w:t>
      </w:r>
    </w:p>
    <w:p w14:paraId="32760D8C" w14:textId="4E3465A6" w:rsidR="005C0AF1" w:rsidRPr="00287CBF" w:rsidRDefault="005C0AF1" w:rsidP="00BC4AF2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</w:pPr>
      <w:r w:rsidRPr="00287CBF">
        <w:rPr>
          <w:rFonts w:asciiTheme="minorHAnsi" w:hAnsiTheme="minorHAnsi" w:cstheme="minorHAnsi"/>
          <w:color w:val="2E76B6"/>
          <w:sz w:val="22"/>
          <w:szCs w:val="22"/>
          <w:lang w:val="en-GB" w:eastAsia="en-GB"/>
        </w:rPr>
        <w:t>Essential qualifications</w:t>
      </w:r>
    </w:p>
    <w:p w14:paraId="75F2938A" w14:textId="33B6E610" w:rsidR="00017F80" w:rsidRPr="00287CBF" w:rsidRDefault="00017F80" w:rsidP="004E620B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 xml:space="preserve">Fluent in English and </w:t>
      </w:r>
      <w:r w:rsidR="00E07CC7"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Russian</w:t>
      </w:r>
    </w:p>
    <w:p w14:paraId="7613139C" w14:textId="77777777" w:rsidR="005C0AF1" w:rsidRPr="00287CBF" w:rsidRDefault="005C0AF1" w:rsidP="004E620B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 xml:space="preserve">Bachelor’s degree in </w:t>
      </w:r>
      <w:r w:rsidR="00F5551B"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media</w:t>
      </w:r>
      <w:r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 xml:space="preserve">, </w:t>
      </w:r>
      <w:r w:rsidR="00F5551B"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journalism, international development</w:t>
      </w:r>
      <w:r w:rsidR="00C2781F"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, evaluation or related field</w:t>
      </w:r>
    </w:p>
    <w:p w14:paraId="54E438E3" w14:textId="77777777" w:rsidR="005C0AF1" w:rsidRPr="00287CBF" w:rsidRDefault="005C0AF1" w:rsidP="004E620B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At least 3 years’ experience conducting evaluations in difficult contexts, particularly for European Donors</w:t>
      </w:r>
    </w:p>
    <w:p w14:paraId="526747FC" w14:textId="77777777" w:rsidR="005C0AF1" w:rsidRPr="00287CBF" w:rsidRDefault="005C0AF1" w:rsidP="004E620B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 xml:space="preserve">Experience with qualitative and quantitative M&amp;E data </w:t>
      </w:r>
      <w:r w:rsidR="00C2781F"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collection and analysis methods</w:t>
      </w:r>
    </w:p>
    <w:p w14:paraId="5F41817C" w14:textId="77777777" w:rsidR="005C0AF1" w:rsidRPr="00287CBF" w:rsidRDefault="005C0AF1" w:rsidP="004E620B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Excellent inter-cultural communication skills/cultural sensitivity and the ability to forge strong cross-cultural relationships and build trust demonstrated through previous inte</w:t>
      </w:r>
      <w:r w:rsidR="00C2781F"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rcultural experience</w:t>
      </w:r>
    </w:p>
    <w:p w14:paraId="09422AFB" w14:textId="63AAAB51" w:rsidR="005C0AF1" w:rsidRPr="00BC4AF2" w:rsidRDefault="005C0AF1" w:rsidP="00BC4AF2">
      <w:pPr>
        <w:numPr>
          <w:ilvl w:val="0"/>
          <w:numId w:val="25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Strong facilitation, presentation, writing and communication skills</w:t>
      </w:r>
    </w:p>
    <w:p w14:paraId="4A779176" w14:textId="77777777" w:rsidR="005C0AF1" w:rsidRPr="00287CBF" w:rsidRDefault="005C0AF1" w:rsidP="00BC4AF2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inorHAnsi" w:eastAsia="ArialMT" w:hAnsiTheme="minorHAnsi" w:cstheme="minorHAnsi"/>
          <w:color w:val="2E76B6"/>
          <w:sz w:val="22"/>
          <w:szCs w:val="22"/>
          <w:lang w:val="en-GB" w:eastAsia="en-GB"/>
        </w:rPr>
      </w:pPr>
      <w:r w:rsidRPr="00287CBF">
        <w:rPr>
          <w:rFonts w:asciiTheme="minorHAnsi" w:eastAsia="ArialMT" w:hAnsiTheme="minorHAnsi" w:cstheme="minorHAnsi"/>
          <w:color w:val="2E76B6"/>
          <w:sz w:val="22"/>
          <w:szCs w:val="22"/>
          <w:lang w:val="en-GB" w:eastAsia="en-GB"/>
        </w:rPr>
        <w:t>Desirable</w:t>
      </w:r>
    </w:p>
    <w:p w14:paraId="68143122" w14:textId="77777777" w:rsidR="005C0AF1" w:rsidRPr="00287CBF" w:rsidRDefault="005C0AF1" w:rsidP="00BC4AF2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240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 xml:space="preserve">Masters’ </w:t>
      </w:r>
      <w:r w:rsidR="00C2781F"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degree or PhD in relevant field</w:t>
      </w:r>
    </w:p>
    <w:p w14:paraId="2F3CA8F6" w14:textId="4E9EF6A4" w:rsidR="001175E5" w:rsidRPr="00287CBF" w:rsidRDefault="005C0AF1" w:rsidP="004E620B">
      <w:pPr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</w:pPr>
      <w:r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>Experience conducting evaluations for media development, or more than 5 years’</w:t>
      </w:r>
      <w:r w:rsidR="00C2781F" w:rsidRPr="00287CBF">
        <w:rPr>
          <w:rFonts w:asciiTheme="minorHAnsi" w:eastAsia="ArialMT" w:hAnsiTheme="minorHAnsi" w:cstheme="minorHAnsi"/>
          <w:color w:val="000000"/>
          <w:sz w:val="22"/>
          <w:szCs w:val="22"/>
          <w:lang w:val="en-GB" w:eastAsia="en-GB"/>
        </w:rPr>
        <w:t xml:space="preserve"> experience as evaluator</w:t>
      </w:r>
    </w:p>
    <w:sectPr w:rsidR="001175E5" w:rsidRPr="00287CBF" w:rsidSect="00AC281E">
      <w:headerReference w:type="default" r:id="rId12"/>
      <w:footerReference w:type="default" r:id="rId13"/>
      <w:footnotePr>
        <w:pos w:val="beneathText"/>
      </w:footnotePr>
      <w:pgSz w:w="12240" w:h="15840"/>
      <w:pgMar w:top="1440" w:right="1138" w:bottom="562" w:left="1411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73BB2" w14:textId="77777777" w:rsidR="00D21DE9" w:rsidRDefault="00D21DE9">
      <w:r>
        <w:separator/>
      </w:r>
    </w:p>
  </w:endnote>
  <w:endnote w:type="continuationSeparator" w:id="0">
    <w:p w14:paraId="61820862" w14:textId="77777777" w:rsidR="00D21DE9" w:rsidRDefault="00D2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Sans L">
    <w:altName w:val="Arial"/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Nimbus Mono L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charset w:val="00"/>
    <w:family w:val="auto"/>
    <w:pitch w:val="variable"/>
  </w:font>
  <w:font w:name="ArialMT"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861EE" w14:textId="050A61E4" w:rsidR="001175E5" w:rsidRPr="006E6805" w:rsidRDefault="0036266B" w:rsidP="0036266B">
    <w:pPr>
      <w:pStyle w:val="a8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1175E5" w:rsidRPr="006E6805">
      <w:rPr>
        <w:sz w:val="18"/>
        <w:szCs w:val="18"/>
      </w:rPr>
      <w:t xml:space="preserve">Page </w:t>
    </w:r>
    <w:r w:rsidR="001175E5" w:rsidRPr="006E6805">
      <w:rPr>
        <w:sz w:val="18"/>
        <w:szCs w:val="18"/>
      </w:rPr>
      <w:fldChar w:fldCharType="begin"/>
    </w:r>
    <w:r w:rsidR="001175E5" w:rsidRPr="006E6805">
      <w:rPr>
        <w:sz w:val="18"/>
        <w:szCs w:val="18"/>
      </w:rPr>
      <w:instrText xml:space="preserve"> PAGE </w:instrText>
    </w:r>
    <w:r w:rsidR="001175E5" w:rsidRPr="006E6805">
      <w:rPr>
        <w:sz w:val="18"/>
        <w:szCs w:val="18"/>
      </w:rPr>
      <w:fldChar w:fldCharType="separate"/>
    </w:r>
    <w:r w:rsidR="00AE2182">
      <w:rPr>
        <w:noProof/>
        <w:sz w:val="18"/>
        <w:szCs w:val="18"/>
      </w:rPr>
      <w:t>2</w:t>
    </w:r>
    <w:r w:rsidR="001175E5" w:rsidRPr="006E6805">
      <w:rPr>
        <w:sz w:val="18"/>
        <w:szCs w:val="18"/>
      </w:rPr>
      <w:fldChar w:fldCharType="end"/>
    </w:r>
    <w:r w:rsidR="00BC175B">
      <w:rPr>
        <w:sz w:val="18"/>
        <w:szCs w:val="18"/>
      </w:rPr>
      <w:t xml:space="preserve"> of</w:t>
    </w:r>
    <w:r w:rsidR="001175E5" w:rsidRPr="006E6805">
      <w:rPr>
        <w:sz w:val="18"/>
        <w:szCs w:val="18"/>
      </w:rPr>
      <w:t xml:space="preserve"> </w:t>
    </w:r>
    <w:r w:rsidR="001175E5" w:rsidRPr="006E6805">
      <w:rPr>
        <w:sz w:val="18"/>
        <w:szCs w:val="18"/>
      </w:rPr>
      <w:fldChar w:fldCharType="begin"/>
    </w:r>
    <w:r w:rsidR="001175E5" w:rsidRPr="006E6805">
      <w:rPr>
        <w:sz w:val="18"/>
        <w:szCs w:val="18"/>
      </w:rPr>
      <w:instrText xml:space="preserve"> NUMPAGES </w:instrText>
    </w:r>
    <w:r w:rsidR="001175E5" w:rsidRPr="006E6805">
      <w:rPr>
        <w:sz w:val="18"/>
        <w:szCs w:val="18"/>
      </w:rPr>
      <w:fldChar w:fldCharType="separate"/>
    </w:r>
    <w:r w:rsidR="00AE2182">
      <w:rPr>
        <w:noProof/>
        <w:sz w:val="18"/>
        <w:szCs w:val="18"/>
      </w:rPr>
      <w:t>3</w:t>
    </w:r>
    <w:r w:rsidR="001175E5" w:rsidRPr="006E680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6195E" w14:textId="77777777" w:rsidR="00D21DE9" w:rsidRDefault="00D21DE9">
      <w:r>
        <w:separator/>
      </w:r>
    </w:p>
  </w:footnote>
  <w:footnote w:type="continuationSeparator" w:id="0">
    <w:p w14:paraId="0CB28489" w14:textId="77777777" w:rsidR="00D21DE9" w:rsidRDefault="00D2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40E9F" w14:textId="77777777" w:rsidR="00465A34" w:rsidRDefault="00465A34" w:rsidP="001175E5">
    <w:pPr>
      <w:rPr>
        <w:rFonts w:ascii="Arial" w:hAnsi="Arial"/>
        <w:b/>
        <w:bCs/>
        <w:sz w:val="18"/>
        <w:szCs w:val="18"/>
      </w:rPr>
    </w:pPr>
  </w:p>
  <w:p w14:paraId="64D1C014" w14:textId="0C8B3C2B" w:rsidR="00C37060" w:rsidRPr="001F3C99" w:rsidRDefault="003D2DCC" w:rsidP="00465A34">
    <w:pPr>
      <w:rPr>
        <w:rFonts w:ascii="Arial" w:hAnsi="Arial"/>
        <w:b/>
        <w:bCs/>
        <w:sz w:val="18"/>
        <w:szCs w:val="18"/>
        <w:lang w:val="fr-F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18D9FA" wp14:editId="4C7F17DF">
              <wp:simplePos x="0" y="0"/>
              <wp:positionH relativeFrom="column">
                <wp:posOffset>3944279</wp:posOffset>
              </wp:positionH>
              <wp:positionV relativeFrom="paragraph">
                <wp:posOffset>47653</wp:posOffset>
              </wp:positionV>
              <wp:extent cx="2458720" cy="61531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8720" cy="615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AF8AD" w14:textId="77777777" w:rsidR="009769BD" w:rsidRDefault="00465A34" w:rsidP="00465A3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31BE7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  <w:t>Email</w:t>
                          </w:r>
                          <w:r w:rsidR="0073101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info@internews.eu</w:t>
                          </w:r>
                          <w:r w:rsidRPr="00663D0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14:paraId="7992D9ED" w14:textId="77777777" w:rsidR="00731017" w:rsidRDefault="00465A34" w:rsidP="00465A3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31BE7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  <w:t>Web</w:t>
                          </w:r>
                          <w:r w:rsidRPr="00D31BE7">
                            <w:rPr>
                              <w:rFonts w:ascii="Arial" w:hAnsi="Arial" w:cs="Arial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63D0F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www.internews.org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D31BE7"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14"/>
                              <w:szCs w:val="14"/>
                            </w:rPr>
                            <w:t>Telephone</w:t>
                          </w:r>
                          <w:r w:rsidRPr="00D31BE7">
                            <w:rPr>
                              <w:rFonts w:ascii="Arial" w:hAnsi="Arial" w:cs="Arial"/>
                              <w:color w:val="00206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07374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+44 (0)207 566 3300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="0073101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43-51 New North Road</w:t>
                          </w:r>
                          <w:r w:rsidRPr="0007374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London, </w:t>
                          </w:r>
                        </w:p>
                        <w:p w14:paraId="11BF5B54" w14:textId="77777777" w:rsidR="00465A34" w:rsidRPr="00073743" w:rsidRDefault="00731017" w:rsidP="00465A34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N1 6LU</w:t>
                          </w:r>
                          <w:r w:rsidR="00465A34" w:rsidRPr="0007374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United Kingdom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8D9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55pt;margin-top:3.75pt;width:193.6pt;height:48.45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" stroked="f">
              <v:textbox>
                <w:txbxContent>
                  <w:p w14:paraId="462AF8AD" w14:textId="77777777" w:rsidR="009769BD" w:rsidRDefault="00465A34" w:rsidP="00465A34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1BE7">
                      <w:rPr>
                        <w:rFonts w:ascii="Arial" w:hAnsi="Arial" w:cs="Arial"/>
                        <w:b/>
                        <w:bCs/>
                        <w:color w:val="002060"/>
                        <w:sz w:val="14"/>
                        <w:szCs w:val="14"/>
                      </w:rPr>
                      <w:t>Email</w:t>
                    </w:r>
                    <w:r w:rsidR="00731017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info@internews.eu</w:t>
                    </w:r>
                    <w:r w:rsidRPr="00663D0F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 </w:t>
                    </w:r>
                  </w:p>
                  <w:p w14:paraId="7992D9ED" w14:textId="77777777" w:rsidR="00731017" w:rsidRDefault="00465A34" w:rsidP="00465A34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31BE7">
                      <w:rPr>
                        <w:rFonts w:ascii="Arial" w:hAnsi="Arial" w:cs="Arial"/>
                        <w:b/>
                        <w:bCs/>
                        <w:color w:val="002060"/>
                        <w:sz w:val="14"/>
                        <w:szCs w:val="14"/>
                      </w:rPr>
                      <w:t>Web</w:t>
                    </w:r>
                    <w:r w:rsidRPr="00D31BE7">
                      <w:rPr>
                        <w:rFonts w:ascii="Arial" w:hAnsi="Arial" w:cs="Arial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 w:rsidRPr="00663D0F">
                      <w:rPr>
                        <w:rFonts w:ascii="Arial" w:hAnsi="Arial" w:cs="Arial"/>
                        <w:sz w:val="14"/>
                        <w:szCs w:val="14"/>
                      </w:rPr>
                      <w:t>www.internews.org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D31BE7">
                      <w:rPr>
                        <w:rFonts w:ascii="Arial" w:hAnsi="Arial" w:cs="Arial"/>
                        <w:b/>
                        <w:bCs/>
                        <w:color w:val="002060"/>
                        <w:sz w:val="14"/>
                        <w:szCs w:val="14"/>
                      </w:rPr>
                      <w:t>Telephone</w:t>
                    </w:r>
                    <w:r w:rsidRPr="00D31BE7">
                      <w:rPr>
                        <w:rFonts w:ascii="Arial" w:hAnsi="Arial" w:cs="Arial"/>
                        <w:color w:val="002060"/>
                        <w:sz w:val="14"/>
                        <w:szCs w:val="14"/>
                      </w:rPr>
                      <w:t xml:space="preserve"> </w:t>
                    </w:r>
                    <w:r w:rsidRPr="00073743">
                      <w:rPr>
                        <w:rFonts w:ascii="Arial" w:hAnsi="Arial" w:cs="Arial"/>
                        <w:sz w:val="14"/>
                        <w:szCs w:val="14"/>
                      </w:rPr>
                      <w:t>+44 (0)207 566 3300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="00731017">
                      <w:rPr>
                        <w:rFonts w:ascii="Arial" w:hAnsi="Arial" w:cs="Arial"/>
                        <w:sz w:val="14"/>
                        <w:szCs w:val="14"/>
                      </w:rPr>
                      <w:t>43-51 New North Road</w:t>
                    </w:r>
                    <w:r w:rsidRPr="0007374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London, </w:t>
                    </w:r>
                  </w:p>
                  <w:p w14:paraId="11BF5B54" w14:textId="77777777" w:rsidR="00465A34" w:rsidRPr="00073743" w:rsidRDefault="00731017" w:rsidP="00465A34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N1 6LU</w:t>
                    </w:r>
                    <w:r w:rsidR="00465A34" w:rsidRPr="00073743">
                      <w:rPr>
                        <w:rFonts w:ascii="Arial" w:hAnsi="Arial" w:cs="Arial"/>
                        <w:sz w:val="14"/>
                        <w:szCs w:val="14"/>
                      </w:rPr>
                      <w:t>, United Kingdom</w:t>
                    </w:r>
                  </w:p>
                </w:txbxContent>
              </v:textbox>
            </v:shape>
          </w:pict>
        </mc:Fallback>
      </mc:AlternateContent>
    </w:r>
    <w:r w:rsidR="008367C7">
      <w:rPr>
        <w:noProof/>
        <w:lang w:val="en-GB" w:eastAsia="en-GB"/>
      </w:rPr>
      <w:drawing>
        <wp:inline distT="0" distB="0" distL="0" distR="0" wp14:anchorId="54900254" wp14:editId="1C24A4CB">
          <wp:extent cx="2050724" cy="655093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346" cy="680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5A34" w:rsidRPr="00465A34">
      <w:rPr>
        <w:rFonts w:ascii="Arial" w:hAnsi="Arial"/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chnicallist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335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DB3684"/>
    <w:multiLevelType w:val="hybridMultilevel"/>
    <w:tmpl w:val="4C441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97053"/>
    <w:multiLevelType w:val="hybridMultilevel"/>
    <w:tmpl w:val="FF2AB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03DA8"/>
    <w:multiLevelType w:val="hybridMultilevel"/>
    <w:tmpl w:val="230E550C"/>
    <w:lvl w:ilvl="0" w:tplc="77C42F1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C4B74"/>
    <w:multiLevelType w:val="hybridMultilevel"/>
    <w:tmpl w:val="3506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94212"/>
    <w:multiLevelType w:val="hybridMultilevel"/>
    <w:tmpl w:val="862E3958"/>
    <w:lvl w:ilvl="0" w:tplc="17C6504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ngsana New" w:hint="default"/>
      </w:rPr>
    </w:lvl>
    <w:lvl w:ilvl="1" w:tplc="ED56B01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72E0226"/>
    <w:multiLevelType w:val="hybridMultilevel"/>
    <w:tmpl w:val="3936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01125"/>
    <w:multiLevelType w:val="hybridMultilevel"/>
    <w:tmpl w:val="EE4A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C3F77"/>
    <w:multiLevelType w:val="hybridMultilevel"/>
    <w:tmpl w:val="5F300FFA"/>
    <w:lvl w:ilvl="0" w:tplc="17C65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ngsana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A1263"/>
    <w:multiLevelType w:val="hybridMultilevel"/>
    <w:tmpl w:val="0908B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11DE3"/>
    <w:multiLevelType w:val="hybridMultilevel"/>
    <w:tmpl w:val="A386CD26"/>
    <w:lvl w:ilvl="0" w:tplc="A224AC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B2084C18">
      <w:start w:val="1"/>
      <w:numFmt w:val="lowerLetter"/>
      <w:lvlText w:val="%2."/>
      <w:lvlJc w:val="left"/>
      <w:pPr>
        <w:ind w:left="1440" w:hanging="360"/>
      </w:pPr>
    </w:lvl>
    <w:lvl w:ilvl="2" w:tplc="B7DC01C8">
      <w:start w:val="1"/>
      <w:numFmt w:val="lowerRoman"/>
      <w:lvlText w:val="%3."/>
      <w:lvlJc w:val="right"/>
      <w:pPr>
        <w:ind w:left="2160" w:hanging="180"/>
      </w:pPr>
    </w:lvl>
    <w:lvl w:ilvl="3" w:tplc="CB26F5D8">
      <w:start w:val="1"/>
      <w:numFmt w:val="decimal"/>
      <w:lvlText w:val="%4."/>
      <w:lvlJc w:val="left"/>
      <w:pPr>
        <w:ind w:left="2880" w:hanging="360"/>
      </w:pPr>
    </w:lvl>
    <w:lvl w:ilvl="4" w:tplc="EACC5CA2">
      <w:start w:val="1"/>
      <w:numFmt w:val="lowerLetter"/>
      <w:lvlText w:val="%5."/>
      <w:lvlJc w:val="left"/>
      <w:pPr>
        <w:ind w:left="3600" w:hanging="360"/>
      </w:pPr>
    </w:lvl>
    <w:lvl w:ilvl="5" w:tplc="3A66C512">
      <w:start w:val="1"/>
      <w:numFmt w:val="lowerRoman"/>
      <w:lvlText w:val="%6."/>
      <w:lvlJc w:val="right"/>
      <w:pPr>
        <w:ind w:left="4320" w:hanging="180"/>
      </w:pPr>
    </w:lvl>
    <w:lvl w:ilvl="6" w:tplc="C20A98DA">
      <w:start w:val="1"/>
      <w:numFmt w:val="decimal"/>
      <w:lvlText w:val="%7."/>
      <w:lvlJc w:val="left"/>
      <w:pPr>
        <w:ind w:left="5040" w:hanging="360"/>
      </w:pPr>
    </w:lvl>
    <w:lvl w:ilvl="7" w:tplc="755232D0">
      <w:start w:val="1"/>
      <w:numFmt w:val="lowerLetter"/>
      <w:lvlText w:val="%8."/>
      <w:lvlJc w:val="left"/>
      <w:pPr>
        <w:ind w:left="5760" w:hanging="360"/>
      </w:pPr>
    </w:lvl>
    <w:lvl w:ilvl="8" w:tplc="B154557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16030"/>
    <w:multiLevelType w:val="hybridMultilevel"/>
    <w:tmpl w:val="DD20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4223C"/>
    <w:multiLevelType w:val="hybridMultilevel"/>
    <w:tmpl w:val="01A4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EE7AC7"/>
    <w:multiLevelType w:val="hybridMultilevel"/>
    <w:tmpl w:val="548CEA1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335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76946"/>
    <w:multiLevelType w:val="hybridMultilevel"/>
    <w:tmpl w:val="A308EB60"/>
    <w:lvl w:ilvl="0" w:tplc="63D08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E1721"/>
    <w:multiLevelType w:val="hybridMultilevel"/>
    <w:tmpl w:val="0D7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E70CB5"/>
    <w:multiLevelType w:val="hybridMultilevel"/>
    <w:tmpl w:val="38EE5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A5C7F"/>
    <w:multiLevelType w:val="hybridMultilevel"/>
    <w:tmpl w:val="0F94E188"/>
    <w:lvl w:ilvl="0" w:tplc="C60082D0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3B17D0"/>
    <w:multiLevelType w:val="hybridMultilevel"/>
    <w:tmpl w:val="75D0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D01923"/>
    <w:multiLevelType w:val="hybridMultilevel"/>
    <w:tmpl w:val="E0AA9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0056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E6236C"/>
    <w:multiLevelType w:val="multilevel"/>
    <w:tmpl w:val="1D84CE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E39D7"/>
    <w:multiLevelType w:val="multilevel"/>
    <w:tmpl w:val="6D06215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CF22D3C"/>
    <w:multiLevelType w:val="hybridMultilevel"/>
    <w:tmpl w:val="B4E42066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BD17EA"/>
    <w:multiLevelType w:val="hybridMultilevel"/>
    <w:tmpl w:val="2228A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320BA"/>
    <w:multiLevelType w:val="hybridMultilevel"/>
    <w:tmpl w:val="2078E13C"/>
    <w:lvl w:ilvl="0" w:tplc="C5B682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C7E1C"/>
    <w:multiLevelType w:val="hybridMultilevel"/>
    <w:tmpl w:val="A4A6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8B01AA"/>
    <w:multiLevelType w:val="hybridMultilevel"/>
    <w:tmpl w:val="A2284D94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234EDE"/>
    <w:multiLevelType w:val="hybridMultilevel"/>
    <w:tmpl w:val="3C74C0AE"/>
    <w:lvl w:ilvl="0" w:tplc="42BED3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5E3"/>
    <w:multiLevelType w:val="hybridMultilevel"/>
    <w:tmpl w:val="5BDC5D3E"/>
    <w:lvl w:ilvl="0" w:tplc="0B2015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B670EC"/>
    <w:multiLevelType w:val="hybridMultilevel"/>
    <w:tmpl w:val="9F10A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F72B4"/>
    <w:multiLevelType w:val="hybridMultilevel"/>
    <w:tmpl w:val="98CA193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464F45"/>
    <w:multiLevelType w:val="hybridMultilevel"/>
    <w:tmpl w:val="E4AE8FEC"/>
    <w:lvl w:ilvl="0" w:tplc="50B0C890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5"/>
  </w:num>
  <w:num w:numId="7">
    <w:abstractNumId w:val="26"/>
  </w:num>
  <w:num w:numId="8">
    <w:abstractNumId w:val="13"/>
  </w:num>
  <w:num w:numId="9">
    <w:abstractNumId w:val="10"/>
  </w:num>
  <w:num w:numId="10">
    <w:abstractNumId w:val="8"/>
  </w:num>
  <w:num w:numId="11">
    <w:abstractNumId w:val="36"/>
  </w:num>
  <w:num w:numId="12">
    <w:abstractNumId w:val="4"/>
  </w:num>
  <w:num w:numId="13">
    <w:abstractNumId w:val="5"/>
  </w:num>
  <w:num w:numId="14">
    <w:abstractNumId w:val="27"/>
  </w:num>
  <w:num w:numId="15">
    <w:abstractNumId w:val="33"/>
  </w:num>
  <w:num w:numId="16">
    <w:abstractNumId w:val="34"/>
  </w:num>
  <w:num w:numId="17">
    <w:abstractNumId w:val="32"/>
  </w:num>
  <w:num w:numId="18">
    <w:abstractNumId w:val="28"/>
  </w:num>
  <w:num w:numId="19">
    <w:abstractNumId w:val="18"/>
  </w:num>
  <w:num w:numId="20">
    <w:abstractNumId w:val="7"/>
  </w:num>
  <w:num w:numId="21">
    <w:abstractNumId w:val="14"/>
  </w:num>
  <w:num w:numId="22">
    <w:abstractNumId w:val="29"/>
  </w:num>
  <w:num w:numId="23">
    <w:abstractNumId w:val="20"/>
  </w:num>
  <w:num w:numId="24">
    <w:abstractNumId w:val="12"/>
  </w:num>
  <w:num w:numId="25">
    <w:abstractNumId w:val="31"/>
  </w:num>
  <w:num w:numId="26">
    <w:abstractNumId w:val="11"/>
  </w:num>
  <w:num w:numId="27">
    <w:abstractNumId w:val="29"/>
  </w:num>
  <w:num w:numId="28">
    <w:abstractNumId w:val="19"/>
  </w:num>
  <w:num w:numId="29">
    <w:abstractNumId w:val="6"/>
  </w:num>
  <w:num w:numId="30">
    <w:abstractNumId w:val="21"/>
  </w:num>
  <w:num w:numId="31">
    <w:abstractNumId w:val="24"/>
  </w:num>
  <w:num w:numId="32">
    <w:abstractNumId w:val="16"/>
  </w:num>
  <w:num w:numId="33">
    <w:abstractNumId w:val="9"/>
  </w:num>
  <w:num w:numId="34">
    <w:abstractNumId w:val="23"/>
  </w:num>
  <w:num w:numId="35">
    <w:abstractNumId w:val="17"/>
  </w:num>
  <w:num w:numId="36">
    <w:abstractNumId w:val="30"/>
  </w:num>
  <w:num w:numId="37">
    <w:abstractNumId w:val="37"/>
  </w:num>
  <w:num w:numId="38">
    <w:abstractNumId w:val="2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48"/>
    <w:rsid w:val="00000904"/>
    <w:rsid w:val="00017F80"/>
    <w:rsid w:val="0003582B"/>
    <w:rsid w:val="000408E2"/>
    <w:rsid w:val="000449ED"/>
    <w:rsid w:val="00050408"/>
    <w:rsid w:val="00053CC8"/>
    <w:rsid w:val="000636B0"/>
    <w:rsid w:val="0006722D"/>
    <w:rsid w:val="0006728E"/>
    <w:rsid w:val="0008374A"/>
    <w:rsid w:val="000931D8"/>
    <w:rsid w:val="000A12B8"/>
    <w:rsid w:val="000B347A"/>
    <w:rsid w:val="000B5D1B"/>
    <w:rsid w:val="000B6AC3"/>
    <w:rsid w:val="000D359E"/>
    <w:rsid w:val="000E0C67"/>
    <w:rsid w:val="000E4112"/>
    <w:rsid w:val="000F0B68"/>
    <w:rsid w:val="001175E5"/>
    <w:rsid w:val="001547DC"/>
    <w:rsid w:val="001574EF"/>
    <w:rsid w:val="00163A30"/>
    <w:rsid w:val="001721E2"/>
    <w:rsid w:val="001747F1"/>
    <w:rsid w:val="00190501"/>
    <w:rsid w:val="00196844"/>
    <w:rsid w:val="001E3A03"/>
    <w:rsid w:val="001F2848"/>
    <w:rsid w:val="001F3C99"/>
    <w:rsid w:val="00202C8C"/>
    <w:rsid w:val="00204056"/>
    <w:rsid w:val="00226ABA"/>
    <w:rsid w:val="00231BBC"/>
    <w:rsid w:val="0023777C"/>
    <w:rsid w:val="00245A13"/>
    <w:rsid w:val="00252B7B"/>
    <w:rsid w:val="00267B87"/>
    <w:rsid w:val="00270CD1"/>
    <w:rsid w:val="00273152"/>
    <w:rsid w:val="00281344"/>
    <w:rsid w:val="00281991"/>
    <w:rsid w:val="00287CBF"/>
    <w:rsid w:val="002A6310"/>
    <w:rsid w:val="002B4B74"/>
    <w:rsid w:val="002D3985"/>
    <w:rsid w:val="002F6A9F"/>
    <w:rsid w:val="0034375D"/>
    <w:rsid w:val="00360990"/>
    <w:rsid w:val="0036266B"/>
    <w:rsid w:val="00363E86"/>
    <w:rsid w:val="00366C77"/>
    <w:rsid w:val="00377B54"/>
    <w:rsid w:val="0038359C"/>
    <w:rsid w:val="003852E9"/>
    <w:rsid w:val="003B0BB6"/>
    <w:rsid w:val="003D2DCC"/>
    <w:rsid w:val="003D4766"/>
    <w:rsid w:val="003D6733"/>
    <w:rsid w:val="003D7ADF"/>
    <w:rsid w:val="003E2E47"/>
    <w:rsid w:val="003F33F4"/>
    <w:rsid w:val="003F3B4B"/>
    <w:rsid w:val="00445C1E"/>
    <w:rsid w:val="00445DB1"/>
    <w:rsid w:val="00465A34"/>
    <w:rsid w:val="004826C5"/>
    <w:rsid w:val="0049144F"/>
    <w:rsid w:val="004C37B7"/>
    <w:rsid w:val="004C62DB"/>
    <w:rsid w:val="004D1742"/>
    <w:rsid w:val="004D25AD"/>
    <w:rsid w:val="004E0041"/>
    <w:rsid w:val="004E620B"/>
    <w:rsid w:val="004E7EF4"/>
    <w:rsid w:val="004F3047"/>
    <w:rsid w:val="00507C28"/>
    <w:rsid w:val="00543671"/>
    <w:rsid w:val="00554953"/>
    <w:rsid w:val="005A2715"/>
    <w:rsid w:val="005B334A"/>
    <w:rsid w:val="005B361E"/>
    <w:rsid w:val="005C0AF1"/>
    <w:rsid w:val="005C69EB"/>
    <w:rsid w:val="005D2FC5"/>
    <w:rsid w:val="005F3655"/>
    <w:rsid w:val="005F509B"/>
    <w:rsid w:val="005F7CE0"/>
    <w:rsid w:val="0060263B"/>
    <w:rsid w:val="006052F1"/>
    <w:rsid w:val="006114CF"/>
    <w:rsid w:val="00617423"/>
    <w:rsid w:val="006240BE"/>
    <w:rsid w:val="00633B2D"/>
    <w:rsid w:val="00641380"/>
    <w:rsid w:val="006447B9"/>
    <w:rsid w:val="00672587"/>
    <w:rsid w:val="0068122A"/>
    <w:rsid w:val="00684F6D"/>
    <w:rsid w:val="006A76CA"/>
    <w:rsid w:val="006D03E4"/>
    <w:rsid w:val="007112CB"/>
    <w:rsid w:val="00731017"/>
    <w:rsid w:val="00734BCA"/>
    <w:rsid w:val="00744CC6"/>
    <w:rsid w:val="007622B9"/>
    <w:rsid w:val="007823B9"/>
    <w:rsid w:val="00784F4B"/>
    <w:rsid w:val="007915CE"/>
    <w:rsid w:val="00796F8A"/>
    <w:rsid w:val="007A010B"/>
    <w:rsid w:val="007C0A59"/>
    <w:rsid w:val="007E31B4"/>
    <w:rsid w:val="007E4A3D"/>
    <w:rsid w:val="007F760F"/>
    <w:rsid w:val="008275C8"/>
    <w:rsid w:val="008367C7"/>
    <w:rsid w:val="008515D2"/>
    <w:rsid w:val="00851718"/>
    <w:rsid w:val="00864D40"/>
    <w:rsid w:val="00877B90"/>
    <w:rsid w:val="00894BD9"/>
    <w:rsid w:val="00897BCF"/>
    <w:rsid w:val="008A5476"/>
    <w:rsid w:val="008A579D"/>
    <w:rsid w:val="008B7BB0"/>
    <w:rsid w:val="008C77E3"/>
    <w:rsid w:val="008D3C6B"/>
    <w:rsid w:val="008D417F"/>
    <w:rsid w:val="008F007B"/>
    <w:rsid w:val="00902814"/>
    <w:rsid w:val="00912AAF"/>
    <w:rsid w:val="009164FF"/>
    <w:rsid w:val="00920D62"/>
    <w:rsid w:val="00926CA9"/>
    <w:rsid w:val="00926FC3"/>
    <w:rsid w:val="00967097"/>
    <w:rsid w:val="009769BD"/>
    <w:rsid w:val="009A1209"/>
    <w:rsid w:val="009A2424"/>
    <w:rsid w:val="009B346F"/>
    <w:rsid w:val="009C1AB8"/>
    <w:rsid w:val="009E480E"/>
    <w:rsid w:val="009E5031"/>
    <w:rsid w:val="009F77FD"/>
    <w:rsid w:val="00A21C48"/>
    <w:rsid w:val="00A24FA1"/>
    <w:rsid w:val="00A30706"/>
    <w:rsid w:val="00A3491C"/>
    <w:rsid w:val="00A42A25"/>
    <w:rsid w:val="00A4749C"/>
    <w:rsid w:val="00A753C5"/>
    <w:rsid w:val="00A85F53"/>
    <w:rsid w:val="00A93DCE"/>
    <w:rsid w:val="00AA03D6"/>
    <w:rsid w:val="00AA3533"/>
    <w:rsid w:val="00AB3C8D"/>
    <w:rsid w:val="00AB7B64"/>
    <w:rsid w:val="00AC281E"/>
    <w:rsid w:val="00AC2928"/>
    <w:rsid w:val="00AD6F39"/>
    <w:rsid w:val="00AE0CA4"/>
    <w:rsid w:val="00AE2182"/>
    <w:rsid w:val="00AE4864"/>
    <w:rsid w:val="00AE637E"/>
    <w:rsid w:val="00AF28D2"/>
    <w:rsid w:val="00AF4187"/>
    <w:rsid w:val="00AF7F3D"/>
    <w:rsid w:val="00B0790A"/>
    <w:rsid w:val="00B07932"/>
    <w:rsid w:val="00B16ABB"/>
    <w:rsid w:val="00B25024"/>
    <w:rsid w:val="00B32D17"/>
    <w:rsid w:val="00B508B0"/>
    <w:rsid w:val="00B66E5F"/>
    <w:rsid w:val="00B67523"/>
    <w:rsid w:val="00B84CEF"/>
    <w:rsid w:val="00B92379"/>
    <w:rsid w:val="00B93F28"/>
    <w:rsid w:val="00BC175B"/>
    <w:rsid w:val="00BC3893"/>
    <w:rsid w:val="00BC4AF2"/>
    <w:rsid w:val="00BF62CE"/>
    <w:rsid w:val="00C2781F"/>
    <w:rsid w:val="00C37060"/>
    <w:rsid w:val="00C42544"/>
    <w:rsid w:val="00C4318D"/>
    <w:rsid w:val="00C60223"/>
    <w:rsid w:val="00C75C17"/>
    <w:rsid w:val="00C81242"/>
    <w:rsid w:val="00CA189E"/>
    <w:rsid w:val="00CA294A"/>
    <w:rsid w:val="00CA42E8"/>
    <w:rsid w:val="00CC6E23"/>
    <w:rsid w:val="00CD1A99"/>
    <w:rsid w:val="00CE5611"/>
    <w:rsid w:val="00CF2BB8"/>
    <w:rsid w:val="00D107BD"/>
    <w:rsid w:val="00D21DE9"/>
    <w:rsid w:val="00D22CF4"/>
    <w:rsid w:val="00D3285E"/>
    <w:rsid w:val="00D36905"/>
    <w:rsid w:val="00D42508"/>
    <w:rsid w:val="00D4363E"/>
    <w:rsid w:val="00D51627"/>
    <w:rsid w:val="00D529F9"/>
    <w:rsid w:val="00D625AB"/>
    <w:rsid w:val="00D759F6"/>
    <w:rsid w:val="00D85DE3"/>
    <w:rsid w:val="00DA328A"/>
    <w:rsid w:val="00DA77B5"/>
    <w:rsid w:val="00DC0FAA"/>
    <w:rsid w:val="00DD6094"/>
    <w:rsid w:val="00DE081E"/>
    <w:rsid w:val="00DE280E"/>
    <w:rsid w:val="00E07CC7"/>
    <w:rsid w:val="00E312DB"/>
    <w:rsid w:val="00E6008F"/>
    <w:rsid w:val="00E67677"/>
    <w:rsid w:val="00ED17A6"/>
    <w:rsid w:val="00EE1B2E"/>
    <w:rsid w:val="00EF61D3"/>
    <w:rsid w:val="00F0714E"/>
    <w:rsid w:val="00F15330"/>
    <w:rsid w:val="00F15D16"/>
    <w:rsid w:val="00F21578"/>
    <w:rsid w:val="00F26FE2"/>
    <w:rsid w:val="00F53ED2"/>
    <w:rsid w:val="00F5551B"/>
    <w:rsid w:val="00F600EF"/>
    <w:rsid w:val="00FD3DC8"/>
    <w:rsid w:val="00FD5A2A"/>
    <w:rsid w:val="00FD6083"/>
    <w:rsid w:val="00FE7D74"/>
    <w:rsid w:val="20314665"/>
    <w:rsid w:val="2F82462A"/>
    <w:rsid w:val="3AAB7389"/>
    <w:rsid w:val="3E3CC7E8"/>
    <w:rsid w:val="4C41D212"/>
    <w:rsid w:val="5070C3E1"/>
    <w:rsid w:val="5A014051"/>
    <w:rsid w:val="7230D52D"/>
    <w:rsid w:val="72B19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F48AB"/>
  <w15:chartTrackingRefBased/>
  <w15:docId w15:val="{6B04C0E9-8B0D-4C03-BA70-7A012BB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405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Cordia New"/>
      <w:b/>
      <w:bCs/>
      <w:kern w:val="1"/>
      <w:sz w:val="32"/>
      <w:szCs w:val="37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jc w:val="both"/>
      <w:outlineLvl w:val="2"/>
    </w:pPr>
    <w:rPr>
      <w:rFonts w:cs="Angsana New"/>
      <w:b/>
      <w:szCs w:val="20"/>
      <w:lang w:val="en-GB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Palatino" w:hAnsi="Palatino"/>
      <w:b w:val="0"/>
      <w:i w:val="0"/>
      <w:sz w:val="16"/>
    </w:rPr>
  </w:style>
  <w:style w:type="character" w:customStyle="1" w:styleId="WW8Num3z1">
    <w:name w:val="WW8Num3z1"/>
    <w:rPr>
      <w:rFonts w:ascii="Wingdings" w:hAnsi="Wingdings" w:cs="Wingdings"/>
      <w:sz w:val="16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Wingdings"/>
    </w:rPr>
  </w:style>
  <w:style w:type="character" w:customStyle="1" w:styleId="WW8Num4z3">
    <w:name w:val="WW8Num4z3"/>
    <w:rPr>
      <w:rFonts w:ascii="Symbol" w:hAnsi="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2">
    <w:name w:val="WW8Num1z2"/>
    <w:rPr>
      <w:rFonts w:ascii="Arial" w:hAnsi="Arial" w:cs="Arial"/>
    </w:rPr>
  </w:style>
  <w:style w:type="character" w:customStyle="1" w:styleId="WW8Num2z0">
    <w:name w:val="WW8Num2z0"/>
    <w:rPr>
      <w:rFonts w:ascii="Wingdings" w:hAnsi="Wingdings"/>
      <w:sz w:val="24"/>
    </w:rPr>
  </w:style>
  <w:style w:type="character" w:customStyle="1" w:styleId="WW8Num2z1">
    <w:name w:val="WW8Num2z1"/>
    <w:rPr>
      <w:rFonts w:ascii="Wingdings" w:hAnsi="Wingdings" w:cs="Wingdings"/>
      <w:sz w:val="16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Wingdings"/>
    </w:rPr>
  </w:style>
  <w:style w:type="character" w:customStyle="1" w:styleId="DefaultParagraphFont1">
    <w:name w:val="Default Paragraph Font1"/>
  </w:style>
  <w:style w:type="character" w:customStyle="1" w:styleId="WW-Absatz-Standardschriftart1111111111111">
    <w:name w:val="WW-Absatz-Standardschriftart1111111111111"/>
  </w:style>
  <w:style w:type="character" w:customStyle="1" w:styleId="WW-DefaultParagraphFont">
    <w:name w:val="WW-Default Paragraph Font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eastAsia="Times New Roman" w:hAnsi="Symbol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Wingdings" w:hAnsi="Wingdings"/>
      <w:sz w:val="2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WW-DefaultParagraphFont1"/>
  </w:style>
  <w:style w:type="character" w:customStyle="1" w:styleId="value1">
    <w:name w:val="value1"/>
    <w:rPr>
      <w:b/>
      <w:bCs/>
      <w:shd w:val="clear" w:color="auto" w:fill="FFFFFF"/>
    </w:rPr>
  </w:style>
  <w:style w:type="character" w:customStyle="1" w:styleId="street-address">
    <w:name w:val="street-address"/>
    <w:basedOn w:val="WW-DefaultParagraphFont1"/>
  </w:style>
  <w:style w:type="character" w:customStyle="1" w:styleId="postal-code">
    <w:name w:val="postal-code"/>
    <w:basedOn w:val="WW-DefaultParagraphFont1"/>
  </w:style>
  <w:style w:type="character" w:customStyle="1" w:styleId="locality">
    <w:name w:val="locality"/>
    <w:basedOn w:val="WW-DefaultParagraphFont1"/>
  </w:style>
  <w:style w:type="character" w:customStyle="1" w:styleId="country-name">
    <w:name w:val="country-name"/>
    <w:basedOn w:val="WW-DefaultParagraphFont1"/>
  </w:style>
  <w:style w:type="character" w:customStyle="1" w:styleId="abbr">
    <w:name w:val="abbr"/>
    <w:basedOn w:val="WW-DefaultParagraphFont1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Nimbus Sans L" w:eastAsia="HG Mincho Light J" w:hAnsi="Nimbus Sans L" w:cs="Nimbus Sans 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"/>
    <w:pPr>
      <w:ind w:left="283" w:hanging="283"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pPr>
      <w:widowControl w:val="0"/>
      <w:autoSpaceDE w:val="0"/>
      <w:ind w:left="540"/>
    </w:pPr>
    <w:rPr>
      <w:color w:val="0000FF"/>
      <w:sz w:val="20"/>
      <w:szCs w:val="20"/>
    </w:rPr>
  </w:style>
  <w:style w:type="paragraph" w:customStyle="1" w:styleId="BulletPoints">
    <w:name w:val="Bullet Points"/>
    <w:basedOn w:val="a6"/>
    <w:pPr>
      <w:ind w:left="-4851" w:firstLine="0"/>
    </w:pPr>
    <w:rPr>
      <w:rFonts w:ascii="Arial" w:hAnsi="Arial" w:cs="Angsana New"/>
      <w:szCs w:val="20"/>
      <w:lang w:val="en-AU"/>
    </w:rPr>
  </w:style>
  <w:style w:type="paragraph" w:customStyle="1" w:styleId="PreformattedText">
    <w:name w:val="Preformatted Text"/>
    <w:basedOn w:val="a"/>
    <w:rPr>
      <w:rFonts w:ascii="Nimbus Mono L" w:eastAsia="Nimbus Mono L" w:hAnsi="Nimbus Mono L" w:cs="Nimbus Mono L"/>
      <w:sz w:val="20"/>
      <w:szCs w:val="20"/>
    </w:rPr>
  </w:style>
  <w:style w:type="paragraph" w:customStyle="1" w:styleId="DocumentMap1">
    <w:name w:val="Document Map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chnicaltextbody">
    <w:name w:val="technical text body"/>
    <w:basedOn w:val="a5"/>
    <w:pPr>
      <w:widowControl w:val="0"/>
      <w:suppressLineNumbers/>
      <w:spacing w:after="0" w:line="100" w:lineRule="atLeast"/>
    </w:pPr>
    <w:rPr>
      <w:rFonts w:ascii="Nimbus Sans L" w:eastAsia="Bitstream Vera Sans" w:hAnsi="Nimbus Sans L"/>
    </w:rPr>
  </w:style>
  <w:style w:type="paragraph" w:customStyle="1" w:styleId="technicallist">
    <w:name w:val="technical list"/>
    <w:basedOn w:val="technicaltextbody"/>
    <w:pPr>
      <w:numPr>
        <w:numId w:val="3"/>
      </w:numPr>
      <w:ind w:left="-5400" w:firstLine="0"/>
    </w:pPr>
  </w:style>
  <w:style w:type="paragraph" w:customStyle="1" w:styleId="deliverable">
    <w:name w:val="deliverable"/>
    <w:basedOn w:val="a"/>
  </w:style>
  <w:style w:type="paragraph" w:styleId="aa">
    <w:name w:val="Balloon Text"/>
    <w:basedOn w:val="a"/>
    <w:semiHidden/>
    <w:rsid w:val="00421D5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0263B"/>
    <w:pPr>
      <w:ind w:left="708"/>
    </w:pPr>
  </w:style>
  <w:style w:type="character" w:styleId="ac">
    <w:name w:val="annotation reference"/>
    <w:rsid w:val="00C37060"/>
    <w:rPr>
      <w:sz w:val="16"/>
      <w:szCs w:val="16"/>
    </w:rPr>
  </w:style>
  <w:style w:type="paragraph" w:styleId="ad">
    <w:name w:val="annotation text"/>
    <w:basedOn w:val="a"/>
    <w:link w:val="ae"/>
    <w:rsid w:val="00C37060"/>
    <w:pPr>
      <w:suppressAutoHyphens w:val="0"/>
    </w:pPr>
    <w:rPr>
      <w:sz w:val="20"/>
      <w:szCs w:val="20"/>
      <w:lang w:eastAsia="en-US"/>
    </w:rPr>
  </w:style>
  <w:style w:type="character" w:customStyle="1" w:styleId="ae">
    <w:name w:val="Текст примечания Знак"/>
    <w:link w:val="ad"/>
    <w:rsid w:val="00C37060"/>
    <w:rPr>
      <w:lang w:val="en-US" w:eastAsia="en-US"/>
    </w:rPr>
  </w:style>
  <w:style w:type="paragraph" w:customStyle="1" w:styleId="Default">
    <w:name w:val="Default"/>
    <w:rsid w:val="00C37060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af">
    <w:name w:val="annotation subject"/>
    <w:basedOn w:val="ad"/>
    <w:next w:val="ad"/>
    <w:link w:val="af0"/>
    <w:rsid w:val="00F15D16"/>
    <w:pPr>
      <w:suppressAutoHyphens/>
    </w:pPr>
    <w:rPr>
      <w:b/>
      <w:bCs/>
      <w:lang w:eastAsia="ar-SA"/>
    </w:rPr>
  </w:style>
  <w:style w:type="character" w:customStyle="1" w:styleId="af0">
    <w:name w:val="Тема примечания Знак"/>
    <w:link w:val="af"/>
    <w:rsid w:val="00F15D16"/>
    <w:rPr>
      <w:b/>
      <w:bCs/>
      <w:lang w:val="en-US" w:eastAsia="ar-SA"/>
    </w:rPr>
  </w:style>
  <w:style w:type="table" w:styleId="af1">
    <w:name w:val="Table Grid"/>
    <w:basedOn w:val="a1"/>
    <w:rsid w:val="0017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823B9"/>
    <w:pPr>
      <w:suppressAutoHyphens/>
    </w:pPr>
    <w:rPr>
      <w:sz w:val="24"/>
      <w:szCs w:val="24"/>
      <w:lang w:eastAsia="ar-SA"/>
    </w:rPr>
  </w:style>
  <w:style w:type="paragraph" w:styleId="af3">
    <w:name w:val="Revision"/>
    <w:hidden/>
    <w:uiPriority w:val="99"/>
    <w:semiHidden/>
    <w:rsid w:val="004E620B"/>
    <w:rPr>
      <w:sz w:val="24"/>
      <w:szCs w:val="24"/>
      <w:lang w:eastAsia="ar-SA"/>
    </w:rPr>
  </w:style>
  <w:style w:type="paragraph" w:customStyle="1" w:styleId="Body">
    <w:name w:val="Body"/>
    <w:rsid w:val="000E0C6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en-GB"/>
    </w:rPr>
  </w:style>
  <w:style w:type="character" w:customStyle="1" w:styleId="UnresolvedMention1">
    <w:name w:val="Unresolved Mention1"/>
    <w:basedOn w:val="a0"/>
    <w:uiPriority w:val="99"/>
    <w:semiHidden/>
    <w:unhideWhenUsed/>
    <w:rsid w:val="00CE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al-Asia-Info@internews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amadov@internew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entral-Asia-Info@internew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new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D9145-F84B-4C7D-BE04-DD2C7D9C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Consulting Agreement – Turnaround Time: Harnessing the Power of</vt:lpstr>
    </vt:vector>
  </TitlesOfParts>
  <Company>IEU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Consulting Agreement – Turnaround Time: Harnessing the Power of</dc:title>
  <dc:subject/>
  <dc:creator>Internews Europe</dc:creator>
  <cp:keywords/>
  <cp:lastModifiedBy>Ikromjon Ahmadalievich</cp:lastModifiedBy>
  <cp:revision>26</cp:revision>
  <cp:lastPrinted>2014-02-11T18:22:00Z</cp:lastPrinted>
  <dcterms:created xsi:type="dcterms:W3CDTF">2019-07-02T08:43:00Z</dcterms:created>
  <dcterms:modified xsi:type="dcterms:W3CDTF">2019-07-08T17:09:00Z</dcterms:modified>
</cp:coreProperties>
</file>